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B77883" w14:textId="77777777" w:rsidR="00145059" w:rsidRPr="00B2745D" w:rsidRDefault="00145059" w:rsidP="00145059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4F970C4F" w14:textId="229F5201" w:rsidR="00145059" w:rsidRDefault="00145059" w:rsidP="00145059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0C6965">
        <w:rPr>
          <w:sz w:val="20"/>
        </w:rPr>
        <w:t>11</w:t>
      </w:r>
      <w:r w:rsidRPr="00B2745D">
        <w:rPr>
          <w:sz w:val="20"/>
        </w:rPr>
        <w:t xml:space="preserve">. </w:t>
      </w:r>
      <w:r w:rsidR="000C6965">
        <w:rPr>
          <w:sz w:val="20"/>
        </w:rPr>
        <w:t>August</w:t>
      </w:r>
      <w:r w:rsidRPr="00B2745D">
        <w:rPr>
          <w:sz w:val="20"/>
        </w:rPr>
        <w:t xml:space="preserve"> 201</w:t>
      </w:r>
      <w:r>
        <w:rPr>
          <w:sz w:val="20"/>
        </w:rPr>
        <w:t>7</w:t>
      </w:r>
    </w:p>
    <w:p w14:paraId="1F9F16E3" w14:textId="77777777" w:rsidR="003B6446" w:rsidRPr="00C040DB" w:rsidRDefault="003B6446" w:rsidP="003B6446">
      <w:pPr>
        <w:ind w:right="-1843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Vattenfall </w:t>
      </w:r>
      <w:proofErr w:type="spellStart"/>
      <w:r>
        <w:rPr>
          <w:b/>
          <w:bCs/>
          <w:sz w:val="28"/>
          <w:szCs w:val="28"/>
        </w:rPr>
        <w:t>Energy</w:t>
      </w:r>
      <w:proofErr w:type="spellEnd"/>
      <w:r>
        <w:rPr>
          <w:b/>
          <w:bCs/>
          <w:sz w:val="28"/>
          <w:szCs w:val="28"/>
        </w:rPr>
        <w:t xml:space="preserve"> Solutions setzt verstärkt auf Prozesskompet</w:t>
      </w:r>
      <w:bookmarkStart w:id="0" w:name="_GoBack"/>
      <w:bookmarkEnd w:id="0"/>
      <w:r>
        <w:rPr>
          <w:b/>
          <w:bCs/>
          <w:sz w:val="28"/>
          <w:szCs w:val="28"/>
        </w:rPr>
        <w:t>enz von Wilken</w:t>
      </w:r>
      <w:r w:rsidRPr="00B2745D">
        <w:rPr>
          <w:b/>
          <w:bCs/>
          <w:sz w:val="28"/>
          <w:szCs w:val="28"/>
        </w:rPr>
        <w:br/>
      </w:r>
      <w:r>
        <w:rPr>
          <w:rFonts w:cs="Arial"/>
          <w:b/>
          <w:bCs/>
          <w:szCs w:val="22"/>
        </w:rPr>
        <w:t>Zusammenarbeit bei dezentraler Energieversorgung wird ausgebaut</w:t>
      </w:r>
    </w:p>
    <w:p w14:paraId="353DBDE2" w14:textId="16AF6818" w:rsidR="003B6446" w:rsidRDefault="003B6446" w:rsidP="003B6446">
      <w:r>
        <w:rPr>
          <w:rFonts w:cs="Helvetica"/>
          <w:b/>
          <w:bCs/>
          <w:sz w:val="20"/>
        </w:rPr>
        <w:t xml:space="preserve">Seit Januar 2017 intensiviert Vattenfall seine bundesweiten Aktivitäten rund um das Thema dezentrale Energieversorgung </w:t>
      </w:r>
      <w:r>
        <w:rPr>
          <w:rFonts w:cs="Helvetica"/>
          <w:b/>
          <w:bCs/>
          <w:sz w:val="20"/>
        </w:rPr>
        <w:t>und hat</w:t>
      </w:r>
      <w:r>
        <w:rPr>
          <w:rFonts w:cs="Helvetica"/>
          <w:b/>
          <w:bCs/>
          <w:sz w:val="20"/>
        </w:rPr>
        <w:t xml:space="preserve"> diese als eigenen Geschäftsbereich unter dem Dach der Vattenfall </w:t>
      </w:r>
      <w:proofErr w:type="spellStart"/>
      <w:r>
        <w:rPr>
          <w:rFonts w:cs="Helvetica"/>
          <w:b/>
          <w:bCs/>
          <w:sz w:val="20"/>
        </w:rPr>
        <w:t>Energy</w:t>
      </w:r>
      <w:proofErr w:type="spellEnd"/>
      <w:r>
        <w:rPr>
          <w:rFonts w:cs="Helvetica"/>
          <w:b/>
          <w:bCs/>
          <w:sz w:val="20"/>
        </w:rPr>
        <w:t xml:space="preserve"> Solutions GmbH gebündelt. Bei dieser strategischen Neuausrichtung wurden sämtliche internen Prozesse und die eingesetzten IT-Lösungen genau unter die Lupe genommen. Dabei fiel die Entscheidung, die bestehende Zusammenarbeit mit der Wilken Software Group weiter auszubauen. So soll zukünftig neben der Abrechnung der Haus-Strom-Produkte von Vattenfall auch die komplette Wärmeabrechnung über die Wilken Dienstleistungstochter Wilken PRO abgewickelt werden. Darüber hinaus wird derzeit untersucht, ob weitere energiewirtschaftliche Prozesse – etwa die Abwicklung von </w:t>
      </w:r>
      <w:r>
        <w:rPr>
          <w:rFonts w:cs="Helvetica"/>
          <w:b/>
          <w:bCs/>
          <w:sz w:val="20"/>
        </w:rPr>
        <w:t xml:space="preserve">Gaslieferungen </w:t>
      </w:r>
      <w:r>
        <w:rPr>
          <w:rFonts w:cs="Helvetica"/>
          <w:b/>
          <w:bCs/>
          <w:sz w:val="20"/>
        </w:rPr>
        <w:t xml:space="preserve">mit Unterstützung von Wilken PRO optimiert werden können. </w:t>
      </w:r>
    </w:p>
    <w:p w14:paraId="1CAA6284" w14:textId="77C8ED42" w:rsidR="003B6446" w:rsidRPr="003B6446" w:rsidRDefault="003B6446" w:rsidP="003B6446">
      <w:pPr>
        <w:rPr>
          <w:rFonts w:cs="Helvetica"/>
          <w:sz w:val="20"/>
        </w:rPr>
      </w:pPr>
      <w:r w:rsidRPr="003B6446">
        <w:rPr>
          <w:rFonts w:cs="Helvetica"/>
          <w:sz w:val="20"/>
        </w:rPr>
        <w:t>„Ich freue mich</w:t>
      </w:r>
      <w:r>
        <w:rPr>
          <w:rFonts w:cs="Helvetica"/>
          <w:sz w:val="20"/>
        </w:rPr>
        <w:t>,</w:t>
      </w:r>
      <w:r w:rsidRPr="003B6446">
        <w:rPr>
          <w:rFonts w:cs="Helvetica"/>
          <w:sz w:val="20"/>
        </w:rPr>
        <w:t xml:space="preserve"> die bestehende Partnerschaft mit Wilken im Bereich Haus-Strom auf die Abrechnung der Wärme unserer dezentralen Anlagen ausweiten zu können. Wilken verfügt nicht nur über eine hervorragende Prozesskompetenz</w:t>
      </w:r>
      <w:r w:rsidRPr="003B6446">
        <w:rPr>
          <w:rFonts w:cs="Helvetica"/>
          <w:sz w:val="20"/>
        </w:rPr>
        <w:t>,</w:t>
      </w:r>
      <w:r w:rsidRPr="003B6446">
        <w:rPr>
          <w:rFonts w:cs="Helvetica"/>
          <w:sz w:val="20"/>
        </w:rPr>
        <w:t xml:space="preserve"> sondern auch über ein leistungsfähiges und flexibles System</w:t>
      </w:r>
      <w:r>
        <w:rPr>
          <w:rFonts w:cs="Helvetica"/>
          <w:sz w:val="20"/>
        </w:rPr>
        <w:t>,</w:t>
      </w:r>
      <w:r w:rsidRPr="003B6446">
        <w:rPr>
          <w:rFonts w:cs="Helvetica"/>
          <w:sz w:val="20"/>
        </w:rPr>
        <w:t xml:space="preserve"> um heutigen und zukünftigen Markt</w:t>
      </w:r>
      <w:r w:rsidRPr="003B6446">
        <w:rPr>
          <w:rFonts w:cs="Helvetica"/>
          <w:sz w:val="20"/>
        </w:rPr>
        <w:t>anforderungen gerecht zu werden</w:t>
      </w:r>
      <w:r w:rsidRPr="003B6446">
        <w:rPr>
          <w:rFonts w:cs="Helvetica"/>
          <w:sz w:val="20"/>
        </w:rPr>
        <w:t xml:space="preserve">“, begründet Christian Feuerherd, Geschäftsführer der Vattenfall </w:t>
      </w:r>
      <w:proofErr w:type="spellStart"/>
      <w:r w:rsidRPr="003B6446">
        <w:rPr>
          <w:rFonts w:cs="Helvetica"/>
          <w:sz w:val="20"/>
        </w:rPr>
        <w:t>Energy</w:t>
      </w:r>
      <w:proofErr w:type="spellEnd"/>
      <w:r w:rsidRPr="003B6446">
        <w:rPr>
          <w:rFonts w:cs="Helvetica"/>
          <w:sz w:val="20"/>
        </w:rPr>
        <w:t xml:space="preserve"> Solutions GmbH, diesen Entschluss.</w:t>
      </w:r>
    </w:p>
    <w:p w14:paraId="4F922C82" w14:textId="77777777" w:rsidR="003B6446" w:rsidRDefault="003B6446" w:rsidP="003B6446">
      <w:pPr>
        <w:rPr>
          <w:rFonts w:cs="Helvetica"/>
          <w:sz w:val="20"/>
        </w:rPr>
      </w:pPr>
      <w:r w:rsidRPr="009B3C03">
        <w:rPr>
          <w:rFonts w:cs="Helvetica"/>
          <w:sz w:val="20"/>
        </w:rPr>
        <w:t xml:space="preserve">Mit Haus-Strom bietet </w:t>
      </w:r>
      <w:r>
        <w:rPr>
          <w:rFonts w:cs="Helvetica"/>
          <w:sz w:val="20"/>
        </w:rPr>
        <w:t xml:space="preserve">die </w:t>
      </w:r>
      <w:r w:rsidRPr="009B3C03">
        <w:rPr>
          <w:rFonts w:cs="Helvetica"/>
          <w:sz w:val="20"/>
        </w:rPr>
        <w:t xml:space="preserve">Vattenfall </w:t>
      </w:r>
      <w:proofErr w:type="spellStart"/>
      <w:r>
        <w:rPr>
          <w:rFonts w:cs="Helvetica"/>
          <w:sz w:val="20"/>
        </w:rPr>
        <w:t>Energy</w:t>
      </w:r>
      <w:proofErr w:type="spellEnd"/>
      <w:r w:rsidRPr="009B3C03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Solutions</w:t>
      </w:r>
      <w:r w:rsidRPr="009B3C03">
        <w:rPr>
          <w:rFonts w:cs="Helvetica"/>
          <w:sz w:val="20"/>
        </w:rPr>
        <w:t xml:space="preserve"> GmbH ein Produkt, bei dem nicht nur die von Blockheizkraftwerken (BHKW) vor Ort erzeugte Wärme, sondern auch der Strom direkt von </w:t>
      </w:r>
      <w:r>
        <w:rPr>
          <w:rFonts w:cs="Helvetica"/>
          <w:sz w:val="20"/>
        </w:rPr>
        <w:t>den Bewohnern</w:t>
      </w:r>
      <w:r w:rsidRPr="009B3C03">
        <w:rPr>
          <w:rFonts w:cs="Helvetica"/>
          <w:sz w:val="20"/>
        </w:rPr>
        <w:t xml:space="preserve"> genutzt werden kann. </w:t>
      </w:r>
      <w:r>
        <w:rPr>
          <w:rFonts w:cs="Helvetica"/>
          <w:sz w:val="20"/>
        </w:rPr>
        <w:t>D</w:t>
      </w:r>
      <w:r w:rsidRPr="009B3C03">
        <w:rPr>
          <w:rFonts w:cs="Helvetica"/>
          <w:sz w:val="20"/>
        </w:rPr>
        <w:t>ie komplette Abwicklung der dazugehörigen Stromverträge inklus</w:t>
      </w:r>
      <w:r>
        <w:rPr>
          <w:rFonts w:cs="Helvetica"/>
          <w:sz w:val="20"/>
        </w:rPr>
        <w:t>ive der Markt</w:t>
      </w:r>
      <w:r>
        <w:rPr>
          <w:rFonts w:cs="Helvetica"/>
          <w:sz w:val="20"/>
        </w:rPr>
        <w:lastRenderedPageBreak/>
        <w:t>partnerkommunikati</w:t>
      </w:r>
      <w:r w:rsidRPr="009B3C03">
        <w:rPr>
          <w:rFonts w:cs="Helvetica"/>
          <w:sz w:val="20"/>
        </w:rPr>
        <w:t>on, des Call-Managements sowie der Abrechnung</w:t>
      </w:r>
      <w:r>
        <w:rPr>
          <w:rFonts w:cs="Helvetica"/>
          <w:sz w:val="20"/>
        </w:rPr>
        <w:t xml:space="preserve"> liegt dabei seit 2015 bei der Wilken PRO GmbH.</w:t>
      </w:r>
    </w:p>
    <w:p w14:paraId="35C246CD" w14:textId="77777777" w:rsidR="003B6446" w:rsidRPr="008852F2" w:rsidRDefault="003B6446" w:rsidP="003B6446">
      <w:pPr>
        <w:rPr>
          <w:rFonts w:cs="Helvetica"/>
          <w:sz w:val="20"/>
        </w:rPr>
      </w:pPr>
      <w:r>
        <w:rPr>
          <w:rFonts w:cs="Helvetica"/>
          <w:sz w:val="20"/>
        </w:rPr>
        <w:t>Die Vattenfall</w:t>
      </w:r>
      <w:r w:rsidRPr="00CE003E">
        <w:rPr>
          <w:rFonts w:cs="Helvetica"/>
          <w:sz w:val="20"/>
        </w:rPr>
        <w:t xml:space="preserve"> </w:t>
      </w:r>
      <w:proofErr w:type="spellStart"/>
      <w:r>
        <w:rPr>
          <w:rFonts w:cs="Helvetica"/>
          <w:sz w:val="20"/>
        </w:rPr>
        <w:t>Energy</w:t>
      </w:r>
      <w:proofErr w:type="spellEnd"/>
      <w:r>
        <w:rPr>
          <w:rFonts w:cs="Helvetica"/>
          <w:sz w:val="20"/>
        </w:rPr>
        <w:t xml:space="preserve"> Solutions GmbH hat sich auf individuelle Vor-Ort-</w:t>
      </w:r>
      <w:r w:rsidRPr="00CE003E">
        <w:rPr>
          <w:rFonts w:cs="Helvetica"/>
          <w:sz w:val="20"/>
        </w:rPr>
        <w:t>Lösungen für Kunden aus Wohnungswirtschaft, Öffentlichen Einrichtungen, Gewerbe und Dienstleistungen</w:t>
      </w:r>
      <w:r>
        <w:rPr>
          <w:rFonts w:cs="Helvetica"/>
          <w:sz w:val="20"/>
        </w:rPr>
        <w:t xml:space="preserve"> spezialisiert</w:t>
      </w:r>
      <w:r w:rsidRPr="00CE003E">
        <w:rPr>
          <w:rFonts w:cs="Helvetica"/>
          <w:sz w:val="20"/>
        </w:rPr>
        <w:t>.</w:t>
      </w:r>
      <w:r>
        <w:rPr>
          <w:rFonts w:cs="Helvetica"/>
          <w:sz w:val="20"/>
        </w:rPr>
        <w:t xml:space="preserve"> Das Unternehmen</w:t>
      </w:r>
      <w:r w:rsidRPr="00CE003E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ist</w:t>
      </w:r>
      <w:r w:rsidRPr="00CE003E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 xml:space="preserve">seit Januar 2017 auch </w:t>
      </w:r>
      <w:r w:rsidRPr="00CE003E">
        <w:rPr>
          <w:rFonts w:cs="Helvetica"/>
          <w:sz w:val="20"/>
        </w:rPr>
        <w:t xml:space="preserve">bundesweit </w:t>
      </w:r>
      <w:r>
        <w:rPr>
          <w:rFonts w:cs="Helvetica"/>
          <w:sz w:val="20"/>
        </w:rPr>
        <w:t xml:space="preserve">aktiv </w:t>
      </w:r>
      <w:r w:rsidRPr="00CE003E">
        <w:rPr>
          <w:rFonts w:cs="Helvetica"/>
          <w:sz w:val="20"/>
        </w:rPr>
        <w:t>und bringt dabei die Kompetenz und Erfahrung aus dem mehr als 20-jährigen Geschäft mit dezentralen Energie</w:t>
      </w:r>
      <w:r>
        <w:rPr>
          <w:rFonts w:cs="Helvetica"/>
          <w:sz w:val="20"/>
        </w:rPr>
        <w:t>versorgungs</w:t>
      </w:r>
      <w:r w:rsidRPr="00CE003E">
        <w:rPr>
          <w:rFonts w:cs="Helvetica"/>
          <w:sz w:val="20"/>
        </w:rPr>
        <w:t xml:space="preserve">anlagen in den bisherigen Vattenfall Kernmärkten Berlin und Hamburg ein. Hier wurden in den letzten Jahren mehr als 300 Anlagen mit individueller, </w:t>
      </w:r>
      <w:r>
        <w:rPr>
          <w:rFonts w:cs="Helvetica"/>
          <w:sz w:val="20"/>
        </w:rPr>
        <w:t>umwelt</w:t>
      </w:r>
      <w:r w:rsidRPr="00CE003E">
        <w:rPr>
          <w:rFonts w:cs="Helvetica"/>
          <w:sz w:val="20"/>
        </w:rPr>
        <w:t xml:space="preserve">freundlicher und effizienter Technik konzipiert, </w:t>
      </w:r>
      <w:r>
        <w:rPr>
          <w:rFonts w:cs="Helvetica"/>
          <w:sz w:val="20"/>
        </w:rPr>
        <w:t>errichtet</w:t>
      </w:r>
      <w:r w:rsidRPr="00CE003E">
        <w:rPr>
          <w:rFonts w:cs="Helvetica"/>
          <w:sz w:val="20"/>
        </w:rPr>
        <w:t xml:space="preserve"> und betrieben.</w:t>
      </w:r>
      <w:r>
        <w:rPr>
          <w:rFonts w:cs="Helvetica"/>
          <w:sz w:val="20"/>
        </w:rPr>
        <w:t xml:space="preserve"> </w:t>
      </w:r>
      <w:r w:rsidRPr="007874AD">
        <w:rPr>
          <w:rFonts w:cs="Helvetica"/>
          <w:sz w:val="20"/>
        </w:rPr>
        <w:t xml:space="preserve">Dezentrale Anlagen für die Strom- und Wärmeversorgung wie beispielsweise Blockheizkraftwerke </w:t>
      </w:r>
      <w:r>
        <w:rPr>
          <w:rFonts w:cs="Helvetica"/>
          <w:sz w:val="20"/>
        </w:rPr>
        <w:t xml:space="preserve">– </w:t>
      </w:r>
      <w:r w:rsidRPr="007874AD">
        <w:rPr>
          <w:rFonts w:cs="Helvetica"/>
          <w:sz w:val="20"/>
        </w:rPr>
        <w:t>in Kom</w:t>
      </w:r>
      <w:r>
        <w:rPr>
          <w:rFonts w:cs="Helvetica"/>
          <w:sz w:val="20"/>
        </w:rPr>
        <w:t>bination mit Gaskessel</w:t>
      </w:r>
      <w:r w:rsidRPr="007874AD">
        <w:rPr>
          <w:rFonts w:cs="Helvetica"/>
          <w:sz w:val="20"/>
        </w:rPr>
        <w:t xml:space="preserve">anlagen, Wärmepumpen oder Holzpellet-Anlagen </w:t>
      </w:r>
      <w:r>
        <w:rPr>
          <w:rFonts w:cs="Helvetica"/>
          <w:sz w:val="20"/>
        </w:rPr>
        <w:t>bilden</w:t>
      </w:r>
      <w:r w:rsidRPr="007874AD">
        <w:rPr>
          <w:rFonts w:cs="Helvetica"/>
          <w:sz w:val="20"/>
        </w:rPr>
        <w:t xml:space="preserve"> das Kerngeschäft</w:t>
      </w:r>
      <w:r>
        <w:rPr>
          <w:rFonts w:cs="Helvetica"/>
          <w:sz w:val="20"/>
        </w:rPr>
        <w:t xml:space="preserve"> </w:t>
      </w:r>
      <w:r w:rsidRPr="007874AD">
        <w:rPr>
          <w:rFonts w:cs="Helvetica"/>
          <w:sz w:val="20"/>
        </w:rPr>
        <w:t xml:space="preserve">– immer maßgeschneidert für den Bedarf des Auftraggebers. Die jeweils optimale </w:t>
      </w:r>
      <w:r>
        <w:rPr>
          <w:rFonts w:cs="Helvetica"/>
          <w:sz w:val="20"/>
        </w:rPr>
        <w:t>V</w:t>
      </w:r>
      <w:r w:rsidRPr="007874AD">
        <w:rPr>
          <w:rFonts w:cs="Helvetica"/>
          <w:sz w:val="20"/>
        </w:rPr>
        <w:t xml:space="preserve">ersorgungslösung für die Kunden zu entwickeln, </w:t>
      </w:r>
      <w:r>
        <w:rPr>
          <w:rFonts w:cs="Helvetica"/>
          <w:sz w:val="20"/>
        </w:rPr>
        <w:t xml:space="preserve">kostengünstig </w:t>
      </w:r>
      <w:r w:rsidRPr="007874AD">
        <w:rPr>
          <w:rFonts w:cs="Helvetica"/>
          <w:sz w:val="20"/>
        </w:rPr>
        <w:t xml:space="preserve">zu </w:t>
      </w:r>
      <w:r>
        <w:rPr>
          <w:rFonts w:cs="Helvetica"/>
          <w:sz w:val="20"/>
        </w:rPr>
        <w:t>errichten</w:t>
      </w:r>
      <w:r w:rsidRPr="007874AD">
        <w:rPr>
          <w:rFonts w:cs="Helvetica"/>
          <w:sz w:val="20"/>
        </w:rPr>
        <w:t xml:space="preserve"> und </w:t>
      </w:r>
      <w:r>
        <w:rPr>
          <w:rFonts w:cs="Helvetica"/>
          <w:sz w:val="20"/>
        </w:rPr>
        <w:t xml:space="preserve">effizient </w:t>
      </w:r>
      <w:r w:rsidRPr="007874AD">
        <w:rPr>
          <w:rFonts w:cs="Helvetica"/>
          <w:sz w:val="20"/>
        </w:rPr>
        <w:t>zu betreiben, ist der Anspruch des Unternehmens innerhalb des Vattenfall Konzerns</w:t>
      </w:r>
      <w:r>
        <w:rPr>
          <w:rFonts w:cs="Helvetica"/>
          <w:sz w:val="20"/>
        </w:rPr>
        <w:t>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3B6446" w:rsidRPr="00B2745D" w14:paraId="0B7A2D28" w14:textId="77777777" w:rsidTr="00922061">
        <w:tc>
          <w:tcPr>
            <w:tcW w:w="4361" w:type="dxa"/>
            <w:shd w:val="clear" w:color="auto" w:fill="auto"/>
          </w:tcPr>
          <w:p w14:paraId="7922FC90" w14:textId="77777777" w:rsidR="003B6446" w:rsidRPr="00B2745D" w:rsidRDefault="003B6446" w:rsidP="00922061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PRO GmbH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Daniel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Samatin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4E401533" w14:textId="77777777" w:rsidR="003B6446" w:rsidRPr="00B2745D" w:rsidRDefault="003B6446" w:rsidP="0092206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9231306" w14:textId="77777777" w:rsidR="003B6446" w:rsidRPr="00E4396C" w:rsidRDefault="003B6446" w:rsidP="003B6446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ERP.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 Mit der Wilken PRO GmbH bietet die Wilken Software Group darüber hinaus Prozessdienstleistungen (Kundenservice, Abrechnung, Marktkommunikation, Zahlungs- und Forderungsmanagement) für Stadtwerke und Energielieferanten an.</w:t>
      </w:r>
    </w:p>
    <w:p w14:paraId="0E040BA0" w14:textId="5E8B433B" w:rsidR="00145059" w:rsidRPr="00E4396C" w:rsidRDefault="00145059" w:rsidP="00145059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</w:p>
    <w:p w14:paraId="615863D1" w14:textId="067733F3" w:rsidR="00FE48A6" w:rsidRPr="00145059" w:rsidRDefault="00FE48A6" w:rsidP="00145059"/>
    <w:sectPr w:rsidR="00FE48A6" w:rsidRPr="00145059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592FD7" w14:textId="77777777" w:rsidR="008B4CF6" w:rsidRDefault="008B4CF6">
      <w:r>
        <w:separator/>
      </w:r>
    </w:p>
  </w:endnote>
  <w:endnote w:type="continuationSeparator" w:id="0">
    <w:p w14:paraId="3B2D2BD8" w14:textId="77777777" w:rsidR="008B4CF6" w:rsidRDefault="008B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A02C9A" w14:textId="77777777" w:rsidR="008B4CF6" w:rsidRDefault="008B4CF6">
      <w:r>
        <w:separator/>
      </w:r>
    </w:p>
  </w:footnote>
  <w:footnote w:type="continuationSeparator" w:id="0">
    <w:p w14:paraId="572B841A" w14:textId="77777777" w:rsidR="008B4CF6" w:rsidRDefault="008B4C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7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1607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3FD3"/>
    <w:rsid w:val="00064DC6"/>
    <w:rsid w:val="000712DC"/>
    <w:rsid w:val="000734D1"/>
    <w:rsid w:val="000809E7"/>
    <w:rsid w:val="00087537"/>
    <w:rsid w:val="00093AA5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C6965"/>
    <w:rsid w:val="000D5A8E"/>
    <w:rsid w:val="000D5FE9"/>
    <w:rsid w:val="000E1307"/>
    <w:rsid w:val="000E5D79"/>
    <w:rsid w:val="000F6D38"/>
    <w:rsid w:val="00102BB9"/>
    <w:rsid w:val="00106410"/>
    <w:rsid w:val="00107620"/>
    <w:rsid w:val="00114F49"/>
    <w:rsid w:val="00115BCA"/>
    <w:rsid w:val="00122695"/>
    <w:rsid w:val="00122B29"/>
    <w:rsid w:val="00122F47"/>
    <w:rsid w:val="0012491E"/>
    <w:rsid w:val="00127E87"/>
    <w:rsid w:val="001307C5"/>
    <w:rsid w:val="00135DEE"/>
    <w:rsid w:val="00136E64"/>
    <w:rsid w:val="00145059"/>
    <w:rsid w:val="00152D07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58AF"/>
    <w:rsid w:val="001C6862"/>
    <w:rsid w:val="001D12AA"/>
    <w:rsid w:val="001D711F"/>
    <w:rsid w:val="001E0FCA"/>
    <w:rsid w:val="001E200F"/>
    <w:rsid w:val="002556E7"/>
    <w:rsid w:val="00272362"/>
    <w:rsid w:val="00275197"/>
    <w:rsid w:val="00291CCB"/>
    <w:rsid w:val="002947FF"/>
    <w:rsid w:val="002A28CE"/>
    <w:rsid w:val="002A2F6F"/>
    <w:rsid w:val="002A325F"/>
    <w:rsid w:val="002B275A"/>
    <w:rsid w:val="002C1ACB"/>
    <w:rsid w:val="002C201B"/>
    <w:rsid w:val="002C40A1"/>
    <w:rsid w:val="002C5994"/>
    <w:rsid w:val="002D0338"/>
    <w:rsid w:val="002D19F2"/>
    <w:rsid w:val="002D1F28"/>
    <w:rsid w:val="002D28F5"/>
    <w:rsid w:val="002E1BC0"/>
    <w:rsid w:val="002E2283"/>
    <w:rsid w:val="0031677D"/>
    <w:rsid w:val="003179A3"/>
    <w:rsid w:val="00324F5C"/>
    <w:rsid w:val="00333966"/>
    <w:rsid w:val="00333E51"/>
    <w:rsid w:val="003365AB"/>
    <w:rsid w:val="003467EA"/>
    <w:rsid w:val="00363C56"/>
    <w:rsid w:val="00364A19"/>
    <w:rsid w:val="00366E84"/>
    <w:rsid w:val="0037633E"/>
    <w:rsid w:val="00376B33"/>
    <w:rsid w:val="0038387B"/>
    <w:rsid w:val="003A1A5E"/>
    <w:rsid w:val="003A1B6D"/>
    <w:rsid w:val="003A43A2"/>
    <w:rsid w:val="003A775C"/>
    <w:rsid w:val="003B6446"/>
    <w:rsid w:val="003C2165"/>
    <w:rsid w:val="003C287E"/>
    <w:rsid w:val="003D55A3"/>
    <w:rsid w:val="003D7800"/>
    <w:rsid w:val="003E10B1"/>
    <w:rsid w:val="003E10C2"/>
    <w:rsid w:val="003E189B"/>
    <w:rsid w:val="003E1CF6"/>
    <w:rsid w:val="003F3403"/>
    <w:rsid w:val="003F5021"/>
    <w:rsid w:val="003F55EF"/>
    <w:rsid w:val="004043AF"/>
    <w:rsid w:val="004054D6"/>
    <w:rsid w:val="00406D81"/>
    <w:rsid w:val="00410CD5"/>
    <w:rsid w:val="004110F6"/>
    <w:rsid w:val="004127D7"/>
    <w:rsid w:val="00425A22"/>
    <w:rsid w:val="00425E5F"/>
    <w:rsid w:val="00432E47"/>
    <w:rsid w:val="00457490"/>
    <w:rsid w:val="00470089"/>
    <w:rsid w:val="004712B6"/>
    <w:rsid w:val="00475832"/>
    <w:rsid w:val="00477E0F"/>
    <w:rsid w:val="004851B3"/>
    <w:rsid w:val="0048550A"/>
    <w:rsid w:val="0048658B"/>
    <w:rsid w:val="00490463"/>
    <w:rsid w:val="004909C2"/>
    <w:rsid w:val="00492047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79BE"/>
    <w:rsid w:val="00503708"/>
    <w:rsid w:val="0050632B"/>
    <w:rsid w:val="00511F1D"/>
    <w:rsid w:val="00513A25"/>
    <w:rsid w:val="00517604"/>
    <w:rsid w:val="00521E09"/>
    <w:rsid w:val="005246FF"/>
    <w:rsid w:val="00535049"/>
    <w:rsid w:val="00535FC2"/>
    <w:rsid w:val="00542FDF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0647"/>
    <w:rsid w:val="00583BF7"/>
    <w:rsid w:val="0058795D"/>
    <w:rsid w:val="005937FF"/>
    <w:rsid w:val="00595CF3"/>
    <w:rsid w:val="0059648C"/>
    <w:rsid w:val="005B630C"/>
    <w:rsid w:val="005C173E"/>
    <w:rsid w:val="005D06AC"/>
    <w:rsid w:val="005D23B7"/>
    <w:rsid w:val="005E006B"/>
    <w:rsid w:val="005E0C32"/>
    <w:rsid w:val="005E6CA3"/>
    <w:rsid w:val="005F2C2F"/>
    <w:rsid w:val="005F375D"/>
    <w:rsid w:val="005F3918"/>
    <w:rsid w:val="005F48C4"/>
    <w:rsid w:val="00602C64"/>
    <w:rsid w:val="0060646D"/>
    <w:rsid w:val="006115F2"/>
    <w:rsid w:val="00614428"/>
    <w:rsid w:val="00617317"/>
    <w:rsid w:val="006205F9"/>
    <w:rsid w:val="00632098"/>
    <w:rsid w:val="006347E5"/>
    <w:rsid w:val="00644E9F"/>
    <w:rsid w:val="00645730"/>
    <w:rsid w:val="006568C1"/>
    <w:rsid w:val="00667CBE"/>
    <w:rsid w:val="00675809"/>
    <w:rsid w:val="0067633A"/>
    <w:rsid w:val="00693603"/>
    <w:rsid w:val="006963F7"/>
    <w:rsid w:val="006A0673"/>
    <w:rsid w:val="006B0312"/>
    <w:rsid w:val="006B72FA"/>
    <w:rsid w:val="006E16AC"/>
    <w:rsid w:val="006E3F8E"/>
    <w:rsid w:val="006E468B"/>
    <w:rsid w:val="006E5937"/>
    <w:rsid w:val="006F6C95"/>
    <w:rsid w:val="00715B92"/>
    <w:rsid w:val="00733F48"/>
    <w:rsid w:val="0073656F"/>
    <w:rsid w:val="007367F7"/>
    <w:rsid w:val="00737E3A"/>
    <w:rsid w:val="00741F98"/>
    <w:rsid w:val="00745BE5"/>
    <w:rsid w:val="00746812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06EA"/>
    <w:rsid w:val="00783CEE"/>
    <w:rsid w:val="00786078"/>
    <w:rsid w:val="007874AD"/>
    <w:rsid w:val="00791F82"/>
    <w:rsid w:val="00793AB8"/>
    <w:rsid w:val="007A2057"/>
    <w:rsid w:val="007B0E4F"/>
    <w:rsid w:val="007B3944"/>
    <w:rsid w:val="007C1274"/>
    <w:rsid w:val="007C3EFB"/>
    <w:rsid w:val="007C5A78"/>
    <w:rsid w:val="007E040D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1F5A"/>
    <w:rsid w:val="0084392B"/>
    <w:rsid w:val="008474DE"/>
    <w:rsid w:val="00853823"/>
    <w:rsid w:val="00863D68"/>
    <w:rsid w:val="0088157B"/>
    <w:rsid w:val="008825F3"/>
    <w:rsid w:val="0088514D"/>
    <w:rsid w:val="008852F2"/>
    <w:rsid w:val="00894092"/>
    <w:rsid w:val="00894BE0"/>
    <w:rsid w:val="008A57BB"/>
    <w:rsid w:val="008B4462"/>
    <w:rsid w:val="008B4CF6"/>
    <w:rsid w:val="008B5B1E"/>
    <w:rsid w:val="008B69E2"/>
    <w:rsid w:val="008C5997"/>
    <w:rsid w:val="008D3090"/>
    <w:rsid w:val="008D392D"/>
    <w:rsid w:val="008E6C77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176A0"/>
    <w:rsid w:val="00921B7A"/>
    <w:rsid w:val="0093086E"/>
    <w:rsid w:val="009333FD"/>
    <w:rsid w:val="009378C5"/>
    <w:rsid w:val="00943667"/>
    <w:rsid w:val="00947BDC"/>
    <w:rsid w:val="00947D6A"/>
    <w:rsid w:val="009520FE"/>
    <w:rsid w:val="00961AD9"/>
    <w:rsid w:val="009668A5"/>
    <w:rsid w:val="00970937"/>
    <w:rsid w:val="00971D24"/>
    <w:rsid w:val="00973837"/>
    <w:rsid w:val="00980D69"/>
    <w:rsid w:val="00984451"/>
    <w:rsid w:val="00984EEC"/>
    <w:rsid w:val="009873C5"/>
    <w:rsid w:val="00995536"/>
    <w:rsid w:val="009A189F"/>
    <w:rsid w:val="009A30BF"/>
    <w:rsid w:val="009A5237"/>
    <w:rsid w:val="009A7A52"/>
    <w:rsid w:val="009B0EFC"/>
    <w:rsid w:val="009B1B65"/>
    <w:rsid w:val="009B3C03"/>
    <w:rsid w:val="009C35DE"/>
    <w:rsid w:val="009C6A33"/>
    <w:rsid w:val="009C7BF7"/>
    <w:rsid w:val="009D20BB"/>
    <w:rsid w:val="009D6AAE"/>
    <w:rsid w:val="009F1031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A33D7"/>
    <w:rsid w:val="00AB3A3F"/>
    <w:rsid w:val="00AB63C5"/>
    <w:rsid w:val="00AB7591"/>
    <w:rsid w:val="00AF1D9E"/>
    <w:rsid w:val="00AF395A"/>
    <w:rsid w:val="00B1628C"/>
    <w:rsid w:val="00B25595"/>
    <w:rsid w:val="00B2745D"/>
    <w:rsid w:val="00B34435"/>
    <w:rsid w:val="00B4126D"/>
    <w:rsid w:val="00B441DE"/>
    <w:rsid w:val="00B54F30"/>
    <w:rsid w:val="00B62065"/>
    <w:rsid w:val="00B631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45EC3"/>
    <w:rsid w:val="00C51C55"/>
    <w:rsid w:val="00C6146F"/>
    <w:rsid w:val="00C6183F"/>
    <w:rsid w:val="00C62E40"/>
    <w:rsid w:val="00C73CA9"/>
    <w:rsid w:val="00C75EA2"/>
    <w:rsid w:val="00C7604D"/>
    <w:rsid w:val="00C83E25"/>
    <w:rsid w:val="00C96BC2"/>
    <w:rsid w:val="00CA2704"/>
    <w:rsid w:val="00CB64A2"/>
    <w:rsid w:val="00CC72D9"/>
    <w:rsid w:val="00CD1E40"/>
    <w:rsid w:val="00CD395A"/>
    <w:rsid w:val="00CE003E"/>
    <w:rsid w:val="00CE4B1C"/>
    <w:rsid w:val="00CF4E1F"/>
    <w:rsid w:val="00D0021E"/>
    <w:rsid w:val="00D13CB5"/>
    <w:rsid w:val="00D20A18"/>
    <w:rsid w:val="00D20DFE"/>
    <w:rsid w:val="00D21A51"/>
    <w:rsid w:val="00D25B2E"/>
    <w:rsid w:val="00D26FA2"/>
    <w:rsid w:val="00D35749"/>
    <w:rsid w:val="00D35F0E"/>
    <w:rsid w:val="00D500C9"/>
    <w:rsid w:val="00D50D14"/>
    <w:rsid w:val="00D52F3D"/>
    <w:rsid w:val="00D5304C"/>
    <w:rsid w:val="00D53DA2"/>
    <w:rsid w:val="00D709F1"/>
    <w:rsid w:val="00D77FE4"/>
    <w:rsid w:val="00D805A3"/>
    <w:rsid w:val="00D923CC"/>
    <w:rsid w:val="00D95B01"/>
    <w:rsid w:val="00DA2579"/>
    <w:rsid w:val="00DA3F70"/>
    <w:rsid w:val="00DA4F82"/>
    <w:rsid w:val="00DB0CE5"/>
    <w:rsid w:val="00DB32D6"/>
    <w:rsid w:val="00DB4016"/>
    <w:rsid w:val="00DC1F38"/>
    <w:rsid w:val="00DC7643"/>
    <w:rsid w:val="00DE1531"/>
    <w:rsid w:val="00DE2EB6"/>
    <w:rsid w:val="00DF68C5"/>
    <w:rsid w:val="00E02730"/>
    <w:rsid w:val="00E0302D"/>
    <w:rsid w:val="00E34875"/>
    <w:rsid w:val="00E36597"/>
    <w:rsid w:val="00E36955"/>
    <w:rsid w:val="00E37B54"/>
    <w:rsid w:val="00E409DF"/>
    <w:rsid w:val="00E40CEF"/>
    <w:rsid w:val="00E4396C"/>
    <w:rsid w:val="00E44651"/>
    <w:rsid w:val="00E47E25"/>
    <w:rsid w:val="00E54882"/>
    <w:rsid w:val="00E55D56"/>
    <w:rsid w:val="00E62903"/>
    <w:rsid w:val="00E62CBD"/>
    <w:rsid w:val="00E654DE"/>
    <w:rsid w:val="00E70127"/>
    <w:rsid w:val="00E708E0"/>
    <w:rsid w:val="00E83A83"/>
    <w:rsid w:val="00E915CC"/>
    <w:rsid w:val="00EA0E6E"/>
    <w:rsid w:val="00EA755D"/>
    <w:rsid w:val="00EB026E"/>
    <w:rsid w:val="00EB220A"/>
    <w:rsid w:val="00EB44ED"/>
    <w:rsid w:val="00EB6841"/>
    <w:rsid w:val="00EB77F7"/>
    <w:rsid w:val="00EC14F0"/>
    <w:rsid w:val="00ED247E"/>
    <w:rsid w:val="00ED53FF"/>
    <w:rsid w:val="00ED6F72"/>
    <w:rsid w:val="00EE15AD"/>
    <w:rsid w:val="00EE403A"/>
    <w:rsid w:val="00EF01F7"/>
    <w:rsid w:val="00EF1566"/>
    <w:rsid w:val="00EF1E53"/>
    <w:rsid w:val="00EF5F99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404F"/>
    <w:rsid w:val="00F559B5"/>
    <w:rsid w:val="00F55A89"/>
    <w:rsid w:val="00F5752D"/>
    <w:rsid w:val="00F61560"/>
    <w:rsid w:val="00F717EB"/>
    <w:rsid w:val="00F771FF"/>
    <w:rsid w:val="00F9031E"/>
    <w:rsid w:val="00F903C3"/>
    <w:rsid w:val="00F96E98"/>
    <w:rsid w:val="00FA13E1"/>
    <w:rsid w:val="00FA3705"/>
    <w:rsid w:val="00FA76E0"/>
    <w:rsid w:val="00FB0927"/>
    <w:rsid w:val="00FB3528"/>
    <w:rsid w:val="00FB3715"/>
    <w:rsid w:val="00FB7D61"/>
    <w:rsid w:val="00FC18FD"/>
    <w:rsid w:val="00FD7393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87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9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8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presse@wilken.de" TargetMode="External"/><Relationship Id="rId8" Type="http://schemas.openxmlformats.org/officeDocument/2006/relationships/hyperlink" Target="http://www.wilken.de" TargetMode="External"/><Relationship Id="rId9" Type="http://schemas.openxmlformats.org/officeDocument/2006/relationships/hyperlink" Target="mailto:upa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602</Words>
  <Characters>3799</Characters>
  <Application>Microsoft Macintosh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23. Juli 2017</vt:lpstr>
    </vt:vector>
  </TitlesOfParts>
  <Company>Press'n'Relations </Company>
  <LinksUpToDate>false</LinksUpToDate>
  <CharactersWithSpaces>4393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3</cp:revision>
  <cp:lastPrinted>2017-05-31T07:35:00Z</cp:lastPrinted>
  <dcterms:created xsi:type="dcterms:W3CDTF">2017-08-10T08:44:00Z</dcterms:created>
  <dcterms:modified xsi:type="dcterms:W3CDTF">2017-08-10T08:49:00Z</dcterms:modified>
</cp:coreProperties>
</file>