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8EF715" w14:textId="77777777" w:rsidR="000A5FCC" w:rsidRPr="00656F20" w:rsidRDefault="000A5FCC" w:rsidP="000A5FCC">
      <w:pPr>
        <w:spacing w:before="100" w:beforeAutospacing="1" w:after="100" w:afterAutospacing="1" w:line="360" w:lineRule="auto"/>
        <w:outlineLvl w:val="0"/>
        <w:rPr>
          <w:spacing w:val="62"/>
          <w:sz w:val="32"/>
        </w:rPr>
      </w:pPr>
      <w:r w:rsidRPr="00F600FC">
        <w:rPr>
          <w:spacing w:val="62"/>
          <w:sz w:val="32"/>
        </w:rPr>
        <w:t>PRESSEINFORMATION</w:t>
      </w:r>
    </w:p>
    <w:p w14:paraId="74298834" w14:textId="583E884E" w:rsidR="00101325" w:rsidRDefault="00621BC4" w:rsidP="00101325">
      <w:pPr>
        <w:spacing w:before="100" w:beforeAutospacing="1" w:after="100" w:afterAutospacing="1" w:line="360" w:lineRule="auto"/>
      </w:pPr>
      <w:r>
        <w:t>Berlin</w:t>
      </w:r>
      <w:r w:rsidR="00BC00A7">
        <w:t>/Osterholz</w:t>
      </w:r>
      <w:r>
        <w:t xml:space="preserve">, </w:t>
      </w:r>
      <w:r w:rsidR="00DD048E">
        <w:t>2</w:t>
      </w:r>
      <w:r w:rsidR="000A5FCC">
        <w:t xml:space="preserve">. </w:t>
      </w:r>
      <w:r w:rsidR="00DD048E">
        <w:t>November</w:t>
      </w:r>
      <w:r w:rsidR="000A5FCC">
        <w:t xml:space="preserve"> 2017</w:t>
      </w:r>
    </w:p>
    <w:p w14:paraId="0B449A3E" w14:textId="3DBC1A32" w:rsidR="000A5FCC" w:rsidRPr="00F27B4E" w:rsidRDefault="00F27B4E" w:rsidP="00F27B4E">
      <w:pPr>
        <w:spacing w:before="100" w:beforeAutospacing="1" w:after="100" w:afterAutospacing="1" w:line="360" w:lineRule="auto"/>
        <w:ind w:right="-1984"/>
        <w:rPr>
          <w:b/>
          <w:sz w:val="28"/>
        </w:rPr>
      </w:pPr>
      <w:r>
        <w:rPr>
          <w:b/>
          <w:sz w:val="28"/>
        </w:rPr>
        <w:t xml:space="preserve">GWAdriga übernimmt Gateway-Administration </w:t>
      </w:r>
      <w:r>
        <w:rPr>
          <w:b/>
          <w:sz w:val="28"/>
        </w:rPr>
        <w:br/>
        <w:t>der Osterholzer Stadtwerke</w:t>
      </w:r>
      <w:r w:rsidR="000A5FCC" w:rsidRPr="007309BA">
        <w:rPr>
          <w:b/>
          <w:sz w:val="28"/>
        </w:rPr>
        <w:br/>
      </w:r>
      <w:r w:rsidR="00203765">
        <w:t>Standardschnittstelle zu Schleupen.CS</w:t>
      </w:r>
      <w:r w:rsidR="00301BFE" w:rsidRPr="007309BA">
        <w:t xml:space="preserve"> </w:t>
      </w:r>
      <w:r w:rsidR="00203765">
        <w:t xml:space="preserve">und technische Zusammenarbeit </w:t>
      </w:r>
      <w:r w:rsidR="00247CB0">
        <w:t>vereinbart</w:t>
      </w:r>
    </w:p>
    <w:p w14:paraId="32DCCBA3" w14:textId="02C7EA0B" w:rsidR="00DF1C37" w:rsidRPr="00E26B06" w:rsidRDefault="00247CB0" w:rsidP="00DF1C37">
      <w:pPr>
        <w:widowControl w:val="0"/>
        <w:autoSpaceDE w:val="0"/>
        <w:autoSpaceDN w:val="0"/>
        <w:adjustRightInd w:val="0"/>
        <w:spacing w:before="100" w:beforeAutospacing="1" w:after="100" w:afterAutospacing="1" w:line="360" w:lineRule="auto"/>
        <w:rPr>
          <w:b/>
          <w:sz w:val="20"/>
        </w:rPr>
      </w:pPr>
      <w:r>
        <w:rPr>
          <w:b/>
          <w:sz w:val="20"/>
        </w:rPr>
        <w:t xml:space="preserve">In Sachen </w:t>
      </w:r>
      <w:r w:rsidR="004F2B74">
        <w:rPr>
          <w:b/>
          <w:sz w:val="20"/>
        </w:rPr>
        <w:t>Smart-Meter-</w:t>
      </w:r>
      <w:r>
        <w:rPr>
          <w:b/>
          <w:sz w:val="20"/>
        </w:rPr>
        <w:t>Gateway-Administration</w:t>
      </w:r>
      <w:r w:rsidR="00320848">
        <w:rPr>
          <w:b/>
          <w:sz w:val="20"/>
        </w:rPr>
        <w:t xml:space="preserve"> (</w:t>
      </w:r>
      <w:r w:rsidR="004F2B74">
        <w:rPr>
          <w:b/>
          <w:sz w:val="20"/>
        </w:rPr>
        <w:t>GWA)</w:t>
      </w:r>
      <w:r>
        <w:rPr>
          <w:b/>
          <w:sz w:val="20"/>
        </w:rPr>
        <w:t xml:space="preserve"> setzen die Osterholzer Stadtwerke künftig auf das Full-Service-Angebot von GWAdriga. Ausschlaggebend für diese Entscheidung war neben der Prozesskompetenz </w:t>
      </w:r>
      <w:r w:rsidR="006E3EF7">
        <w:rPr>
          <w:b/>
          <w:sz w:val="20"/>
        </w:rPr>
        <w:t>vor allem</w:t>
      </w:r>
      <w:r>
        <w:rPr>
          <w:b/>
          <w:sz w:val="20"/>
        </w:rPr>
        <w:t xml:space="preserve"> </w:t>
      </w:r>
      <w:r w:rsidR="006E3EF7">
        <w:rPr>
          <w:b/>
          <w:sz w:val="20"/>
        </w:rPr>
        <w:t xml:space="preserve">auch </w:t>
      </w:r>
      <w:r>
        <w:rPr>
          <w:b/>
          <w:sz w:val="20"/>
        </w:rPr>
        <w:t>die Investitionssicherheit,</w:t>
      </w:r>
      <w:r w:rsidR="006E3EF7">
        <w:rPr>
          <w:b/>
          <w:sz w:val="20"/>
        </w:rPr>
        <w:t xml:space="preserve"> die GWAdriga bietet. „</w:t>
      </w:r>
      <w:r w:rsidR="00E26B06" w:rsidRPr="00E26B06">
        <w:rPr>
          <w:b/>
          <w:bCs/>
          <w:sz w:val="20"/>
        </w:rPr>
        <w:t xml:space="preserve">Allein über die Erfüllung der Dienstleistung bei seinen Gesellschaftern EWE, </w:t>
      </w:r>
      <w:proofErr w:type="spellStart"/>
      <w:r w:rsidR="00E26B06" w:rsidRPr="00E26B06">
        <w:rPr>
          <w:b/>
          <w:bCs/>
          <w:sz w:val="20"/>
        </w:rPr>
        <w:t>RheinEnergie</w:t>
      </w:r>
      <w:proofErr w:type="spellEnd"/>
      <w:r w:rsidR="00E26B06" w:rsidRPr="00E26B06">
        <w:rPr>
          <w:b/>
          <w:bCs/>
          <w:sz w:val="20"/>
        </w:rPr>
        <w:t xml:space="preserve"> und Westfalen-Weser Netz bringt GWAdriga eine langfristige Perspektive mit</w:t>
      </w:r>
      <w:bookmarkStart w:id="0" w:name="_GoBack"/>
      <w:bookmarkEnd w:id="0"/>
      <w:r w:rsidR="00120495">
        <w:rPr>
          <w:b/>
          <w:sz w:val="20"/>
        </w:rPr>
        <w:t xml:space="preserve">“, </w:t>
      </w:r>
      <w:r w:rsidR="001E7AD1">
        <w:rPr>
          <w:b/>
          <w:sz w:val="20"/>
        </w:rPr>
        <w:t>erklärt</w:t>
      </w:r>
      <w:r w:rsidR="00120495">
        <w:rPr>
          <w:b/>
          <w:sz w:val="20"/>
        </w:rPr>
        <w:t xml:space="preserve"> Volker Hildebrand</w:t>
      </w:r>
      <w:r w:rsidR="003C6608">
        <w:rPr>
          <w:b/>
          <w:sz w:val="20"/>
        </w:rPr>
        <w:t>t</w:t>
      </w:r>
      <w:r w:rsidR="00120495">
        <w:rPr>
          <w:b/>
          <w:sz w:val="20"/>
        </w:rPr>
        <w:t>, der verantwortliche Projektleiter der Osterholzer Stadtwerke. „Zudem ist das Team von GWAdriga von Anfang an sehr kompetent und kundenorientiert aufgetreten. Und auch die wirtschaftlichen Aspekte haben gestimmt – bei einem Thema wie dem Rollout</w:t>
      </w:r>
      <w:r w:rsidR="001E7AD1">
        <w:rPr>
          <w:b/>
          <w:sz w:val="20"/>
        </w:rPr>
        <w:t xml:space="preserve"> intelligenter Messsysteme</w:t>
      </w:r>
      <w:r w:rsidR="00120495">
        <w:rPr>
          <w:b/>
          <w:sz w:val="20"/>
        </w:rPr>
        <w:t xml:space="preserve"> ja kein unwesentlicher Faktor“, so Hildebrandt weiter. </w:t>
      </w:r>
      <w:r w:rsidR="00C9396A">
        <w:rPr>
          <w:b/>
          <w:sz w:val="20"/>
        </w:rPr>
        <w:t xml:space="preserve">Insgesamt werden die Osterholzer Stadtwerke in den nächsten Jahren rund 4.000 </w:t>
      </w:r>
      <w:r w:rsidR="001E7AD1">
        <w:rPr>
          <w:b/>
          <w:sz w:val="20"/>
        </w:rPr>
        <w:t>iMsys</w:t>
      </w:r>
      <w:r w:rsidR="00C9396A">
        <w:rPr>
          <w:b/>
          <w:sz w:val="20"/>
        </w:rPr>
        <w:t xml:space="preserve"> ausrollen.</w:t>
      </w:r>
    </w:p>
    <w:p w14:paraId="0F6C3268" w14:textId="6BBDE5D6" w:rsidR="000A5FCC" w:rsidRDefault="00C9396A" w:rsidP="00DF1C37">
      <w:pPr>
        <w:widowControl w:val="0"/>
        <w:autoSpaceDE w:val="0"/>
        <w:autoSpaceDN w:val="0"/>
        <w:adjustRightInd w:val="0"/>
        <w:spacing w:before="100" w:beforeAutospacing="1" w:after="100" w:afterAutospacing="1" w:line="360" w:lineRule="auto"/>
        <w:rPr>
          <w:sz w:val="20"/>
        </w:rPr>
      </w:pPr>
      <w:r>
        <w:rPr>
          <w:sz w:val="20"/>
        </w:rPr>
        <w:t xml:space="preserve">In einem ersten Schritt soll nun eine Standardschnittelle zur Branchenlösung Schleupen.CS realisiert werden, die </w:t>
      </w:r>
      <w:r w:rsidR="001E7AD1">
        <w:rPr>
          <w:sz w:val="20"/>
        </w:rPr>
        <w:t>gleichzeitig</w:t>
      </w:r>
      <w:r>
        <w:rPr>
          <w:sz w:val="20"/>
        </w:rPr>
        <w:t xml:space="preserve"> die besonderen Anforderungen der Osterholzer Stadtwerke berücksichtigt. Danach werden im ersten Quartal 2018 die entsprechenden Prozesse aufgesetzt und ausführlich getestet. Über die reine Gateway-Administration hinaus sieht Volker Hildebrandt aber auch weitere Perspektiven in der Zusammenarbeit: „GWAdriga bietet uns zum einen den Zugang zu einer starken Einkaufsgemeinschaft. </w:t>
      </w:r>
      <w:r w:rsidR="00320848" w:rsidRPr="00320848">
        <w:rPr>
          <w:sz w:val="20"/>
        </w:rPr>
        <w:t>Zum anderen bestehen</w:t>
      </w:r>
      <w:r w:rsidR="00320848">
        <w:rPr>
          <w:sz w:val="20"/>
        </w:rPr>
        <w:t xml:space="preserve"> weitergehende</w:t>
      </w:r>
      <w:r w:rsidR="00320848" w:rsidRPr="00320848">
        <w:rPr>
          <w:sz w:val="20"/>
        </w:rPr>
        <w:t xml:space="preserve"> Kooperationsmöglichkeiten für technische Lösungen.</w:t>
      </w:r>
      <w:r>
        <w:rPr>
          <w:sz w:val="20"/>
        </w:rPr>
        <w:t>“</w:t>
      </w:r>
    </w:p>
    <w:p w14:paraId="63076C42" w14:textId="4FF6C2EC" w:rsidR="00C9396A" w:rsidRPr="009C5F7C" w:rsidRDefault="00C9396A" w:rsidP="009C5F7C">
      <w:pPr>
        <w:widowControl w:val="0"/>
        <w:autoSpaceDE w:val="0"/>
        <w:autoSpaceDN w:val="0"/>
        <w:adjustRightInd w:val="0"/>
        <w:spacing w:before="100" w:beforeAutospacing="1" w:after="100" w:afterAutospacing="1" w:line="360" w:lineRule="auto"/>
        <w:rPr>
          <w:sz w:val="20"/>
        </w:rPr>
      </w:pPr>
      <w:r w:rsidRPr="00C9396A">
        <w:rPr>
          <w:b/>
          <w:bCs/>
          <w:sz w:val="20"/>
        </w:rPr>
        <w:t>Über die Osterholzer Stadtwerke</w:t>
      </w:r>
      <w:r w:rsidRPr="00C9396A">
        <w:rPr>
          <w:b/>
          <w:bCs/>
          <w:sz w:val="20"/>
        </w:rPr>
        <w:br/>
      </w:r>
      <w:r w:rsidR="001E7AD1">
        <w:rPr>
          <w:sz w:val="20"/>
        </w:rPr>
        <w:t>M</w:t>
      </w:r>
      <w:r w:rsidR="009C5F7C">
        <w:rPr>
          <w:sz w:val="20"/>
        </w:rPr>
        <w:t>it rund 1</w:t>
      </w:r>
      <w:r w:rsidR="00320848">
        <w:rPr>
          <w:sz w:val="20"/>
        </w:rPr>
        <w:t>45</w:t>
      </w:r>
      <w:r w:rsidR="009C5F7C">
        <w:rPr>
          <w:sz w:val="20"/>
        </w:rPr>
        <w:t xml:space="preserve"> Mitarbeitern versorgen die Osterholzer Stadtwerke mehr als </w:t>
      </w:r>
      <w:r w:rsidR="009C5F7C" w:rsidRPr="009C5F7C">
        <w:rPr>
          <w:sz w:val="20"/>
        </w:rPr>
        <w:t xml:space="preserve">65.000 </w:t>
      </w:r>
      <w:r w:rsidR="009C5F7C">
        <w:rPr>
          <w:sz w:val="20"/>
        </w:rPr>
        <w:t>Menschen</w:t>
      </w:r>
      <w:r w:rsidR="009C5F7C" w:rsidRPr="009C5F7C">
        <w:rPr>
          <w:sz w:val="20"/>
        </w:rPr>
        <w:t xml:space="preserve"> mit Erdgas, Strom, Wärme und Trinkwasser. </w:t>
      </w:r>
      <w:r w:rsidR="009C5F7C">
        <w:rPr>
          <w:sz w:val="20"/>
        </w:rPr>
        <w:t>Daneben ist das kommunale Unternehmen für die</w:t>
      </w:r>
      <w:r w:rsidR="009C5F7C" w:rsidRPr="009C5F7C">
        <w:rPr>
          <w:sz w:val="20"/>
        </w:rPr>
        <w:t xml:space="preserve"> Abwasser</w:t>
      </w:r>
      <w:r w:rsidR="009C5F7C">
        <w:rPr>
          <w:sz w:val="20"/>
        </w:rPr>
        <w:t>reinigung</w:t>
      </w:r>
      <w:r w:rsidR="009C5F7C" w:rsidRPr="009C5F7C">
        <w:rPr>
          <w:sz w:val="20"/>
        </w:rPr>
        <w:t xml:space="preserve"> in Osterholz-Scharmbeck </w:t>
      </w:r>
      <w:r w:rsidR="009C5F7C">
        <w:rPr>
          <w:sz w:val="20"/>
        </w:rPr>
        <w:t>zuständig und übernimmt weitere</w:t>
      </w:r>
      <w:r w:rsidR="009C5F7C" w:rsidRPr="009C5F7C">
        <w:rPr>
          <w:sz w:val="20"/>
        </w:rPr>
        <w:t xml:space="preserve"> kommunale Aufgaben wie </w:t>
      </w:r>
      <w:r w:rsidR="009C5F7C">
        <w:rPr>
          <w:sz w:val="20"/>
        </w:rPr>
        <w:t>etwa</w:t>
      </w:r>
      <w:r w:rsidR="009C5F7C" w:rsidRPr="009C5F7C">
        <w:rPr>
          <w:sz w:val="20"/>
        </w:rPr>
        <w:t xml:space="preserve"> den Betrieb der Straßenbeleuchtung in Lilienthal, </w:t>
      </w:r>
      <w:proofErr w:type="spellStart"/>
      <w:r w:rsidR="009C5F7C" w:rsidRPr="009C5F7C">
        <w:rPr>
          <w:sz w:val="20"/>
        </w:rPr>
        <w:t>Grasberg</w:t>
      </w:r>
      <w:proofErr w:type="spellEnd"/>
      <w:r w:rsidR="009C5F7C" w:rsidRPr="009C5F7C">
        <w:rPr>
          <w:sz w:val="20"/>
        </w:rPr>
        <w:t xml:space="preserve"> und Osterholz-Scharmbeck.</w:t>
      </w:r>
    </w:p>
    <w:tbl>
      <w:tblPr>
        <w:tblW w:w="8997" w:type="dxa"/>
        <w:tblCellMar>
          <w:left w:w="70" w:type="dxa"/>
          <w:right w:w="70" w:type="dxa"/>
        </w:tblCellMar>
        <w:tblLook w:val="0000" w:firstRow="0" w:lastRow="0" w:firstColumn="0" w:lastColumn="0" w:noHBand="0" w:noVBand="0"/>
      </w:tblPr>
      <w:tblGrid>
        <w:gridCol w:w="4036"/>
        <w:gridCol w:w="4961"/>
      </w:tblGrid>
      <w:tr w:rsidR="000A5FCC" w:rsidRPr="003864F7" w14:paraId="1E7B7C51" w14:textId="77777777" w:rsidTr="001E7AD1">
        <w:trPr>
          <w:trHeight w:val="1269"/>
        </w:trPr>
        <w:tc>
          <w:tcPr>
            <w:tcW w:w="4036" w:type="dxa"/>
          </w:tcPr>
          <w:p w14:paraId="44D688C3" w14:textId="2C44166D" w:rsidR="000A5FCC" w:rsidRPr="00656F20" w:rsidRDefault="000A5FCC" w:rsidP="001E7AD1">
            <w:pPr>
              <w:spacing w:before="100" w:beforeAutospacing="1" w:after="100" w:afterAutospacing="1" w:line="240" w:lineRule="auto"/>
              <w:rPr>
                <w:rFonts w:ascii="Arial" w:hAnsi="Arial" w:cs="Calibri"/>
                <w:bCs/>
                <w:sz w:val="16"/>
                <w:szCs w:val="26"/>
              </w:rPr>
            </w:pPr>
            <w:r w:rsidRPr="003864F7">
              <w:rPr>
                <w:rFonts w:ascii="Arial" w:hAnsi="Arial" w:cs="Calibri"/>
                <w:b/>
                <w:sz w:val="16"/>
                <w:szCs w:val="26"/>
              </w:rPr>
              <w:lastRenderedPageBreak/>
              <w:t>Weitere Informationen:</w:t>
            </w:r>
            <w:r w:rsidRPr="008A7267">
              <w:rPr>
                <w:rFonts w:ascii="OpenSans" w:hAnsi="OpenSans" w:cs="OpenSans"/>
                <w:color w:val="3F3F3F"/>
                <w:sz w:val="30"/>
                <w:szCs w:val="30"/>
                <w:lang w:bidi="th-TH"/>
              </w:rPr>
              <w:t xml:space="preserve"> </w:t>
            </w:r>
            <w:r w:rsidRPr="003864F7">
              <w:rPr>
                <w:rFonts w:ascii="Arial" w:hAnsi="Arial" w:cs="Calibri"/>
                <w:sz w:val="16"/>
                <w:szCs w:val="26"/>
              </w:rPr>
              <w:br/>
            </w:r>
            <w:r w:rsidRPr="00656F20">
              <w:rPr>
                <w:rFonts w:ascii="Arial" w:hAnsi="Arial" w:cs="Calibri"/>
                <w:sz w:val="16"/>
                <w:szCs w:val="26"/>
              </w:rPr>
              <w:t>GWAdriga GmbH &amp; Co.</w:t>
            </w:r>
            <w:r>
              <w:rPr>
                <w:rFonts w:ascii="Arial" w:hAnsi="Arial" w:cs="Calibri"/>
                <w:sz w:val="16"/>
                <w:szCs w:val="26"/>
              </w:rPr>
              <w:t xml:space="preserve"> </w:t>
            </w:r>
            <w:r w:rsidRPr="00656F20">
              <w:rPr>
                <w:rFonts w:ascii="Arial" w:hAnsi="Arial" w:cs="Calibri"/>
                <w:sz w:val="16"/>
                <w:szCs w:val="26"/>
              </w:rPr>
              <w:t>KG</w:t>
            </w:r>
            <w:r>
              <w:rPr>
                <w:rFonts w:ascii="Arial" w:hAnsi="Arial" w:cs="Calibri"/>
                <w:sz w:val="16"/>
                <w:szCs w:val="26"/>
              </w:rPr>
              <w:t xml:space="preserve"> – </w:t>
            </w:r>
            <w:r w:rsidR="001E7AD1">
              <w:rPr>
                <w:rFonts w:ascii="Arial" w:hAnsi="Arial" w:cs="Calibri"/>
                <w:sz w:val="16"/>
                <w:szCs w:val="26"/>
              </w:rPr>
              <w:t xml:space="preserve"> Michal </w:t>
            </w:r>
            <w:proofErr w:type="spellStart"/>
            <w:r w:rsidR="001E7AD1">
              <w:rPr>
                <w:rFonts w:ascii="Arial" w:hAnsi="Arial" w:cs="Calibri"/>
                <w:sz w:val="16"/>
                <w:szCs w:val="26"/>
              </w:rPr>
              <w:t>Sobótka</w:t>
            </w:r>
            <w:proofErr w:type="spellEnd"/>
            <w:r>
              <w:rPr>
                <w:rFonts w:ascii="Arial" w:hAnsi="Arial" w:cs="Calibri"/>
                <w:bCs/>
                <w:sz w:val="16"/>
                <w:szCs w:val="26"/>
              </w:rPr>
              <w:br/>
              <w:t>Kurfürstendamm 33 – 10719 Berlin</w:t>
            </w:r>
            <w:r>
              <w:rPr>
                <w:rFonts w:ascii="Arial" w:hAnsi="Arial" w:cs="Calibri"/>
                <w:bCs/>
                <w:sz w:val="16"/>
                <w:szCs w:val="26"/>
              </w:rPr>
              <w:br/>
              <w:t>Tel.:</w:t>
            </w:r>
            <w:r w:rsidRPr="00B6021A">
              <w:rPr>
                <w:rFonts w:ascii="Arial" w:hAnsi="Arial" w:cs="Calibri"/>
                <w:bCs/>
                <w:sz w:val="16"/>
                <w:szCs w:val="26"/>
              </w:rPr>
              <w:t xml:space="preserve"> +49 30 959 99 09-0</w:t>
            </w:r>
            <w:r>
              <w:rPr>
                <w:rFonts w:ascii="Arial" w:hAnsi="Arial" w:cs="Calibri"/>
                <w:bCs/>
                <w:sz w:val="16"/>
                <w:szCs w:val="26"/>
              </w:rPr>
              <w:br/>
            </w:r>
            <w:r w:rsidR="001E7AD1">
              <w:rPr>
                <w:rFonts w:ascii="Arial" w:hAnsi="Arial" w:cs="Calibri"/>
                <w:bCs/>
                <w:sz w:val="16"/>
                <w:szCs w:val="26"/>
              </w:rPr>
              <w:t>info</w:t>
            </w:r>
            <w:r w:rsidRPr="0079185F">
              <w:rPr>
                <w:rFonts w:ascii="Arial" w:hAnsi="Arial" w:cs="Calibri"/>
                <w:bCs/>
                <w:sz w:val="16"/>
                <w:szCs w:val="26"/>
              </w:rPr>
              <w:t>@gwadriga.de</w:t>
            </w:r>
            <w:r>
              <w:rPr>
                <w:rFonts w:ascii="Arial" w:hAnsi="Arial" w:cs="Calibri"/>
                <w:bCs/>
                <w:sz w:val="16"/>
                <w:szCs w:val="26"/>
              </w:rPr>
              <w:br/>
              <w:t>www.gwadriga.de</w:t>
            </w:r>
          </w:p>
        </w:tc>
        <w:tc>
          <w:tcPr>
            <w:tcW w:w="4961" w:type="dxa"/>
          </w:tcPr>
          <w:p w14:paraId="75497787" w14:textId="77777777" w:rsidR="000A5FCC" w:rsidRPr="003864F7" w:rsidRDefault="000A5FCC" w:rsidP="002F0DC9">
            <w:pPr>
              <w:spacing w:before="100" w:beforeAutospacing="1" w:after="100" w:afterAutospacing="1" w:line="240" w:lineRule="auto"/>
              <w:rPr>
                <w:rFonts w:ascii="Arial" w:hAnsi="Arial" w:cs="Calibri"/>
                <w:sz w:val="16"/>
                <w:szCs w:val="26"/>
              </w:rPr>
            </w:pPr>
            <w:r w:rsidRPr="003864F7">
              <w:rPr>
                <w:rFonts w:ascii="Arial" w:hAnsi="Arial" w:cs="Calibri"/>
                <w:b/>
                <w:sz w:val="16"/>
                <w:szCs w:val="26"/>
              </w:rPr>
              <w:t>Presse- und Öffentlichkeitsarbeit:</w:t>
            </w:r>
            <w:r>
              <w:rPr>
                <w:rFonts w:ascii="Arial" w:hAnsi="Arial" w:cs="Calibri"/>
                <w:sz w:val="16"/>
                <w:szCs w:val="26"/>
              </w:rPr>
              <w:br/>
            </w:r>
            <w:r w:rsidRPr="00FA1DEE">
              <w:rPr>
                <w:rFonts w:ascii="Arial" w:hAnsi="Arial" w:cs="Calibri"/>
                <w:sz w:val="16"/>
                <w:szCs w:val="26"/>
              </w:rPr>
              <w:t>Press’n’Relations GmbH</w:t>
            </w:r>
            <w:r>
              <w:rPr>
                <w:rFonts w:ascii="Arial" w:hAnsi="Arial" w:cs="Calibri"/>
                <w:sz w:val="16"/>
                <w:szCs w:val="26"/>
              </w:rPr>
              <w:t xml:space="preserve"> – Uwe Pagel</w:t>
            </w:r>
            <w:r>
              <w:rPr>
                <w:rFonts w:ascii="Arial" w:hAnsi="Arial" w:cs="Calibri"/>
                <w:sz w:val="16"/>
                <w:szCs w:val="26"/>
              </w:rPr>
              <w:br/>
            </w:r>
            <w:r w:rsidRPr="00FA1DEE">
              <w:rPr>
                <w:rFonts w:ascii="Arial" w:hAnsi="Arial" w:cs="Calibri"/>
                <w:sz w:val="16"/>
                <w:szCs w:val="26"/>
              </w:rPr>
              <w:t>Magirusstraße 33 – D-89077 Ulm</w:t>
            </w:r>
            <w:r>
              <w:rPr>
                <w:rFonts w:ascii="Arial" w:hAnsi="Arial" w:cs="Calibri"/>
                <w:sz w:val="16"/>
                <w:szCs w:val="26"/>
              </w:rPr>
              <w:br/>
              <w:t>Tel.: +49 731 962 87-29</w:t>
            </w:r>
            <w:r>
              <w:rPr>
                <w:rFonts w:ascii="Arial" w:hAnsi="Arial" w:cs="Calibri"/>
                <w:sz w:val="16"/>
                <w:szCs w:val="26"/>
              </w:rPr>
              <w:br/>
            </w:r>
            <w:hyperlink r:id="rId7" w:history="1">
              <w:r w:rsidRPr="003864F7">
                <w:rPr>
                  <w:rFonts w:ascii="Arial" w:hAnsi="Arial" w:cs="Calibri"/>
                  <w:sz w:val="16"/>
                  <w:szCs w:val="26"/>
                </w:rPr>
                <w:t>upa@press-n-relations.de</w:t>
              </w:r>
            </w:hyperlink>
            <w:r>
              <w:rPr>
                <w:rFonts w:ascii="Arial" w:hAnsi="Arial" w:cs="Calibri"/>
                <w:sz w:val="16"/>
                <w:szCs w:val="26"/>
              </w:rPr>
              <w:br/>
              <w:t>www.press-n-relations.com</w:t>
            </w:r>
          </w:p>
        </w:tc>
      </w:tr>
    </w:tbl>
    <w:p w14:paraId="025CF616" w14:textId="77777777" w:rsidR="000A5FCC" w:rsidRDefault="000A5FCC" w:rsidP="000A5FCC">
      <w:pPr>
        <w:spacing w:line="240" w:lineRule="auto"/>
        <w:rPr>
          <w:rFonts w:ascii="Arial" w:hAnsi="Arial" w:cs="Calibri"/>
          <w:b/>
          <w:sz w:val="16"/>
          <w:szCs w:val="26"/>
        </w:rPr>
      </w:pPr>
    </w:p>
    <w:p w14:paraId="4359687C" w14:textId="77777777" w:rsidR="000A5FCC" w:rsidRPr="00352927" w:rsidRDefault="000A5FCC" w:rsidP="000A5FCC">
      <w:pPr>
        <w:spacing w:line="240" w:lineRule="auto"/>
        <w:rPr>
          <w:rFonts w:ascii="Arial" w:hAnsi="Arial" w:cs="Calibri"/>
          <w:b/>
          <w:sz w:val="16"/>
          <w:szCs w:val="26"/>
        </w:rPr>
      </w:pPr>
      <w:r w:rsidRPr="00352927">
        <w:rPr>
          <w:rFonts w:ascii="Arial" w:hAnsi="Arial" w:cs="Calibri"/>
          <w:b/>
          <w:sz w:val="16"/>
          <w:szCs w:val="26"/>
        </w:rPr>
        <w:t>GWAdriga</w:t>
      </w:r>
    </w:p>
    <w:p w14:paraId="580A2342" w14:textId="487F933F" w:rsidR="000A5FCC" w:rsidRPr="00BC6CD3" w:rsidRDefault="000A5FCC" w:rsidP="00633CC8">
      <w:pPr>
        <w:spacing w:line="240" w:lineRule="auto"/>
        <w:ind w:right="-992"/>
        <w:rPr>
          <w:rFonts w:ascii="Arial" w:hAnsi="Arial" w:cs="Calibri"/>
          <w:sz w:val="16"/>
          <w:szCs w:val="26"/>
        </w:rPr>
      </w:pPr>
      <w:r w:rsidRPr="00347CA1">
        <w:rPr>
          <w:rFonts w:ascii="Arial" w:hAnsi="Arial" w:cs="Calibri"/>
          <w:sz w:val="16"/>
          <w:szCs w:val="26"/>
        </w:rPr>
        <w:t xml:space="preserve">GWAdriga mit Sitz in Berlin wurde </w:t>
      </w:r>
      <w:r>
        <w:rPr>
          <w:rFonts w:ascii="Arial" w:hAnsi="Arial" w:cs="Calibri"/>
          <w:sz w:val="16"/>
          <w:szCs w:val="26"/>
        </w:rPr>
        <w:t xml:space="preserve">2016 </w:t>
      </w:r>
      <w:r w:rsidRPr="00347CA1">
        <w:rPr>
          <w:rFonts w:ascii="Arial" w:hAnsi="Arial" w:cs="Calibri"/>
          <w:sz w:val="16"/>
          <w:szCs w:val="26"/>
        </w:rPr>
        <w:t xml:space="preserve">von EWE, </w:t>
      </w:r>
      <w:proofErr w:type="spellStart"/>
      <w:r w:rsidRPr="00347CA1">
        <w:rPr>
          <w:rFonts w:ascii="Arial" w:hAnsi="Arial" w:cs="Calibri"/>
          <w:sz w:val="16"/>
          <w:szCs w:val="26"/>
        </w:rPr>
        <w:t>RheinEnergie</w:t>
      </w:r>
      <w:proofErr w:type="spellEnd"/>
      <w:r w:rsidRPr="00347CA1">
        <w:rPr>
          <w:rFonts w:ascii="Arial" w:hAnsi="Arial" w:cs="Calibri"/>
          <w:sz w:val="16"/>
          <w:szCs w:val="26"/>
        </w:rPr>
        <w:t xml:space="preserve"> und Westfalen Weser Netz</w:t>
      </w:r>
      <w:r>
        <w:rPr>
          <w:rFonts w:ascii="Arial" w:hAnsi="Arial" w:cs="Calibri"/>
          <w:sz w:val="16"/>
          <w:szCs w:val="26"/>
        </w:rPr>
        <w:t xml:space="preserve"> gegründet. Als Full</w:t>
      </w:r>
      <w:r w:rsidR="00633CC8">
        <w:rPr>
          <w:rFonts w:ascii="Arial" w:hAnsi="Arial" w:cs="Calibri"/>
          <w:sz w:val="16"/>
          <w:szCs w:val="26"/>
        </w:rPr>
        <w:t>-Service-</w:t>
      </w:r>
      <w:r>
        <w:rPr>
          <w:rFonts w:ascii="Arial" w:hAnsi="Arial" w:cs="Calibri"/>
          <w:sz w:val="16"/>
          <w:szCs w:val="26"/>
        </w:rPr>
        <w:t>Dienstleister konzentriert sich das Unternehmen auf die Abwicklung der Smart Meter Gateway-Administration und des Messdatenmanagements. Darüber hinaus entwickelt GWAdriga datenbasierte Mehrwertangebote für die Energiewirtschaft. Kernzielgruppe sind mittlere und große Versorgungsunternehmen aber auch Dienstleister, die die Interessen von unterschiedlichen Stadtwerken bündeln. Mit ca.</w:t>
      </w:r>
      <w:r w:rsidRPr="00347CA1">
        <w:rPr>
          <w:rFonts w:ascii="Arial" w:hAnsi="Arial" w:cs="Calibri"/>
          <w:sz w:val="16"/>
          <w:szCs w:val="26"/>
        </w:rPr>
        <w:t xml:space="preserve"> 3,4 Mio. Zählpunkten und etwa 480.000 </w:t>
      </w:r>
      <w:r>
        <w:rPr>
          <w:rFonts w:ascii="Arial" w:hAnsi="Arial" w:cs="Calibri"/>
          <w:sz w:val="16"/>
          <w:szCs w:val="26"/>
        </w:rPr>
        <w:t>intelligenten Messsystemen</w:t>
      </w:r>
      <w:r w:rsidRPr="00347CA1">
        <w:rPr>
          <w:rFonts w:ascii="Arial" w:hAnsi="Arial" w:cs="Calibri"/>
          <w:sz w:val="16"/>
          <w:szCs w:val="26"/>
        </w:rPr>
        <w:t xml:space="preserve"> verfügt GWAdriga</w:t>
      </w:r>
      <w:r>
        <w:rPr>
          <w:rFonts w:ascii="Arial" w:hAnsi="Arial" w:cs="Calibri"/>
          <w:sz w:val="16"/>
          <w:szCs w:val="26"/>
        </w:rPr>
        <w:t xml:space="preserve"> schon mit der Gründung</w:t>
      </w:r>
      <w:r w:rsidRPr="00347CA1">
        <w:rPr>
          <w:rFonts w:ascii="Arial" w:hAnsi="Arial" w:cs="Calibri"/>
          <w:sz w:val="16"/>
          <w:szCs w:val="26"/>
        </w:rPr>
        <w:t xml:space="preserve"> </w:t>
      </w:r>
      <w:r>
        <w:rPr>
          <w:rFonts w:ascii="Arial" w:hAnsi="Arial" w:cs="Calibri"/>
          <w:sz w:val="16"/>
          <w:szCs w:val="26"/>
        </w:rPr>
        <w:t xml:space="preserve">über ein Mengengerüst, das einen wirtschaftlichen Betrieb </w:t>
      </w:r>
      <w:r w:rsidRPr="00F76505">
        <w:rPr>
          <w:rFonts w:ascii="Arial" w:hAnsi="Arial" w:cs="Calibri"/>
          <w:sz w:val="16"/>
          <w:szCs w:val="26"/>
        </w:rPr>
        <w:t>der Smart Meter Gateway-Administration</w:t>
      </w:r>
      <w:r>
        <w:rPr>
          <w:rFonts w:ascii="Arial" w:hAnsi="Arial" w:cs="Calibri"/>
          <w:sz w:val="16"/>
          <w:szCs w:val="26"/>
        </w:rPr>
        <w:t xml:space="preserve"> erlaubt. Zusätzlich profitieren die Kunden von einer starken Einkaufsgemeinschaft. </w:t>
      </w:r>
      <w:r w:rsidRPr="00BC6CD3">
        <w:rPr>
          <w:rFonts w:ascii="Arial" w:hAnsi="Arial" w:cs="Calibri"/>
          <w:sz w:val="16"/>
          <w:szCs w:val="26"/>
        </w:rPr>
        <w:t xml:space="preserve">GWAdriga </w:t>
      </w:r>
      <w:r>
        <w:rPr>
          <w:rFonts w:ascii="Arial" w:hAnsi="Arial" w:cs="Calibri"/>
          <w:sz w:val="16"/>
          <w:szCs w:val="26"/>
        </w:rPr>
        <w:t xml:space="preserve">nutzt die zertifizierten </w:t>
      </w:r>
      <w:r w:rsidRPr="00BC6CD3">
        <w:rPr>
          <w:rFonts w:ascii="Arial" w:hAnsi="Arial" w:cs="Calibri"/>
          <w:sz w:val="16"/>
          <w:szCs w:val="26"/>
        </w:rPr>
        <w:t xml:space="preserve">Services </w:t>
      </w:r>
      <w:r>
        <w:rPr>
          <w:rFonts w:ascii="Arial" w:hAnsi="Arial" w:cs="Calibri"/>
          <w:sz w:val="16"/>
          <w:szCs w:val="26"/>
        </w:rPr>
        <w:t xml:space="preserve">des IT-Partners BTC AG </w:t>
      </w:r>
      <w:r w:rsidRPr="00BC6CD3">
        <w:rPr>
          <w:rFonts w:ascii="Arial" w:hAnsi="Arial" w:cs="Calibri"/>
          <w:sz w:val="16"/>
          <w:szCs w:val="26"/>
        </w:rPr>
        <w:t>auf Basis der BTC | AMM-Produkte sowie deren Betrieb in den BTC-eigenen Rechenzentren.</w:t>
      </w:r>
    </w:p>
    <w:p w14:paraId="17F76D07" w14:textId="77777777" w:rsidR="000A5FCC" w:rsidRDefault="000A5FCC" w:rsidP="000A5FCC">
      <w:pPr>
        <w:spacing w:line="240" w:lineRule="auto"/>
        <w:rPr>
          <w:rFonts w:ascii="Times New Roman" w:hAnsi="Times New Roman"/>
          <w:sz w:val="20"/>
        </w:rPr>
      </w:pPr>
    </w:p>
    <w:p w14:paraId="7AD8CD51" w14:textId="584F84A9" w:rsidR="00A73196" w:rsidRPr="000A5FCC" w:rsidRDefault="00A73196" w:rsidP="000A5FCC"/>
    <w:sectPr w:rsidR="00A73196" w:rsidRPr="000A5FCC" w:rsidSect="00867D0A">
      <w:headerReference w:type="default" r:id="rId8"/>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AF13AD" w14:textId="77777777" w:rsidR="009D5338" w:rsidRDefault="009D5338">
      <w:pPr>
        <w:spacing w:line="240" w:lineRule="auto"/>
      </w:pPr>
      <w:r>
        <w:separator/>
      </w:r>
    </w:p>
  </w:endnote>
  <w:endnote w:type="continuationSeparator" w:id="0">
    <w:p w14:paraId="28E286E0" w14:textId="77777777" w:rsidR="009D5338" w:rsidRDefault="009D53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swiss"/>
    <w:pitch w:val="variable"/>
    <w:sig w:usb0="E00002FF" w:usb1="5000785B" w:usb2="00000000" w:usb3="00000000" w:csb0="0000019F" w:csb1="00000000"/>
  </w:font>
  <w:font w:name="L Univers 45 Light">
    <w:altName w:val="Arial"/>
    <w:panose1 w:val="00000000000000000000"/>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penSans">
    <w:altName w:val="Calibri"/>
    <w:panose1 w:val="00000000000000000000"/>
    <w:charset w:val="00"/>
    <w:family w:val="auto"/>
    <w:notTrueType/>
    <w:pitch w:val="default"/>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927BCA" w14:textId="77777777" w:rsidR="009D5338" w:rsidRDefault="009D5338">
      <w:pPr>
        <w:spacing w:line="240" w:lineRule="auto"/>
      </w:pPr>
      <w:r>
        <w:separator/>
      </w:r>
    </w:p>
  </w:footnote>
  <w:footnote w:type="continuationSeparator" w:id="0">
    <w:p w14:paraId="0D6FD842" w14:textId="77777777" w:rsidR="009D5338" w:rsidRDefault="009D5338">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89340D" w14:textId="6C50C02D" w:rsidR="00BF2705" w:rsidRDefault="00304583" w:rsidP="003F13E4">
    <w:pPr>
      <w:pStyle w:val="Kopfzeile"/>
      <w:tabs>
        <w:tab w:val="clear" w:pos="9072"/>
        <w:tab w:val="right" w:pos="9639"/>
      </w:tabs>
      <w:ind w:right="-2267"/>
      <w:jc w:val="right"/>
    </w:pPr>
    <w:r>
      <w:rPr>
        <w:noProof/>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4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E09"/>
    <w:rsid w:val="00003414"/>
    <w:rsid w:val="00015E02"/>
    <w:rsid w:val="00021EB3"/>
    <w:rsid w:val="00023F30"/>
    <w:rsid w:val="00026A98"/>
    <w:rsid w:val="00030246"/>
    <w:rsid w:val="00046791"/>
    <w:rsid w:val="0005543D"/>
    <w:rsid w:val="00065508"/>
    <w:rsid w:val="0006708C"/>
    <w:rsid w:val="000925D2"/>
    <w:rsid w:val="00096B1E"/>
    <w:rsid w:val="000A5FCC"/>
    <w:rsid w:val="000B32E1"/>
    <w:rsid w:val="000B7343"/>
    <w:rsid w:val="000C60E9"/>
    <w:rsid w:val="000C75C5"/>
    <w:rsid w:val="000D373F"/>
    <w:rsid w:val="000D4E38"/>
    <w:rsid w:val="000F1B8E"/>
    <w:rsid w:val="00101325"/>
    <w:rsid w:val="00102119"/>
    <w:rsid w:val="00120495"/>
    <w:rsid w:val="001745E2"/>
    <w:rsid w:val="00184FEC"/>
    <w:rsid w:val="0019393E"/>
    <w:rsid w:val="001A1C04"/>
    <w:rsid w:val="001A20FA"/>
    <w:rsid w:val="001B72B0"/>
    <w:rsid w:val="001C4271"/>
    <w:rsid w:val="001D438E"/>
    <w:rsid w:val="001E02B6"/>
    <w:rsid w:val="001E64E6"/>
    <w:rsid w:val="001E6A0D"/>
    <w:rsid w:val="001E7AD1"/>
    <w:rsid w:val="001F1670"/>
    <w:rsid w:val="001F7DF3"/>
    <w:rsid w:val="00203765"/>
    <w:rsid w:val="00205C70"/>
    <w:rsid w:val="00207126"/>
    <w:rsid w:val="002160A7"/>
    <w:rsid w:val="002203D0"/>
    <w:rsid w:val="002210CA"/>
    <w:rsid w:val="00224BEC"/>
    <w:rsid w:val="002264B4"/>
    <w:rsid w:val="002446AB"/>
    <w:rsid w:val="00247CB0"/>
    <w:rsid w:val="00263140"/>
    <w:rsid w:val="00265AD0"/>
    <w:rsid w:val="00267139"/>
    <w:rsid w:val="00270260"/>
    <w:rsid w:val="0027172C"/>
    <w:rsid w:val="00273615"/>
    <w:rsid w:val="00275814"/>
    <w:rsid w:val="00276BAB"/>
    <w:rsid w:val="0028567C"/>
    <w:rsid w:val="002913B8"/>
    <w:rsid w:val="00294B32"/>
    <w:rsid w:val="002A1320"/>
    <w:rsid w:val="002A256B"/>
    <w:rsid w:val="002D086E"/>
    <w:rsid w:val="002D4914"/>
    <w:rsid w:val="002E580B"/>
    <w:rsid w:val="002E655F"/>
    <w:rsid w:val="002E7DE9"/>
    <w:rsid w:val="002F7A9C"/>
    <w:rsid w:val="00301BFE"/>
    <w:rsid w:val="00304583"/>
    <w:rsid w:val="00305ECA"/>
    <w:rsid w:val="00313A08"/>
    <w:rsid w:val="00317941"/>
    <w:rsid w:val="00320848"/>
    <w:rsid w:val="00347CA1"/>
    <w:rsid w:val="00352927"/>
    <w:rsid w:val="00365F14"/>
    <w:rsid w:val="00383E6E"/>
    <w:rsid w:val="00384372"/>
    <w:rsid w:val="003864F7"/>
    <w:rsid w:val="003B2AE7"/>
    <w:rsid w:val="003B393F"/>
    <w:rsid w:val="003B3F58"/>
    <w:rsid w:val="003C4993"/>
    <w:rsid w:val="003C6608"/>
    <w:rsid w:val="003E342E"/>
    <w:rsid w:val="003F13E4"/>
    <w:rsid w:val="003F4CD9"/>
    <w:rsid w:val="004022D9"/>
    <w:rsid w:val="00407C3B"/>
    <w:rsid w:val="0042053D"/>
    <w:rsid w:val="0044230A"/>
    <w:rsid w:val="00446A22"/>
    <w:rsid w:val="00465C44"/>
    <w:rsid w:val="00473487"/>
    <w:rsid w:val="00475426"/>
    <w:rsid w:val="00477D69"/>
    <w:rsid w:val="004A3941"/>
    <w:rsid w:val="004B0AA6"/>
    <w:rsid w:val="004C55DD"/>
    <w:rsid w:val="004C68A2"/>
    <w:rsid w:val="004D46EE"/>
    <w:rsid w:val="004E3C80"/>
    <w:rsid w:val="004F1952"/>
    <w:rsid w:val="004F2B74"/>
    <w:rsid w:val="004F5081"/>
    <w:rsid w:val="004F7F1A"/>
    <w:rsid w:val="00505485"/>
    <w:rsid w:val="00523C66"/>
    <w:rsid w:val="00526C7F"/>
    <w:rsid w:val="00533039"/>
    <w:rsid w:val="00533A4B"/>
    <w:rsid w:val="005354C8"/>
    <w:rsid w:val="00540996"/>
    <w:rsid w:val="00562908"/>
    <w:rsid w:val="00583374"/>
    <w:rsid w:val="005A489A"/>
    <w:rsid w:val="005B69F7"/>
    <w:rsid w:val="005C0258"/>
    <w:rsid w:val="005F250F"/>
    <w:rsid w:val="00611E7D"/>
    <w:rsid w:val="006157DE"/>
    <w:rsid w:val="00621BC4"/>
    <w:rsid w:val="006307CE"/>
    <w:rsid w:val="00633CC8"/>
    <w:rsid w:val="00636C9D"/>
    <w:rsid w:val="0065215D"/>
    <w:rsid w:val="00655AD6"/>
    <w:rsid w:val="00656F20"/>
    <w:rsid w:val="006733B7"/>
    <w:rsid w:val="0067391B"/>
    <w:rsid w:val="00674E43"/>
    <w:rsid w:val="0069572E"/>
    <w:rsid w:val="006A1B9F"/>
    <w:rsid w:val="006A5F84"/>
    <w:rsid w:val="006A6EF0"/>
    <w:rsid w:val="006C3AF5"/>
    <w:rsid w:val="006C5141"/>
    <w:rsid w:val="006E3EF7"/>
    <w:rsid w:val="006E614B"/>
    <w:rsid w:val="006F5511"/>
    <w:rsid w:val="0070142F"/>
    <w:rsid w:val="0072054B"/>
    <w:rsid w:val="007211A5"/>
    <w:rsid w:val="00721477"/>
    <w:rsid w:val="007309BA"/>
    <w:rsid w:val="007317CD"/>
    <w:rsid w:val="00735530"/>
    <w:rsid w:val="007402A6"/>
    <w:rsid w:val="0075007A"/>
    <w:rsid w:val="00750237"/>
    <w:rsid w:val="00757684"/>
    <w:rsid w:val="0076074E"/>
    <w:rsid w:val="00781E34"/>
    <w:rsid w:val="007834C2"/>
    <w:rsid w:val="0079185F"/>
    <w:rsid w:val="0079453D"/>
    <w:rsid w:val="007A3809"/>
    <w:rsid w:val="007B7FB5"/>
    <w:rsid w:val="007C26DC"/>
    <w:rsid w:val="007D693B"/>
    <w:rsid w:val="007F277F"/>
    <w:rsid w:val="007F3931"/>
    <w:rsid w:val="00805993"/>
    <w:rsid w:val="00807E62"/>
    <w:rsid w:val="00811458"/>
    <w:rsid w:val="0081410E"/>
    <w:rsid w:val="00817376"/>
    <w:rsid w:val="00821BC2"/>
    <w:rsid w:val="00822B0B"/>
    <w:rsid w:val="00830F57"/>
    <w:rsid w:val="00836DD4"/>
    <w:rsid w:val="00862D3E"/>
    <w:rsid w:val="00863AD0"/>
    <w:rsid w:val="00867D0A"/>
    <w:rsid w:val="008761BC"/>
    <w:rsid w:val="0088496C"/>
    <w:rsid w:val="0089158A"/>
    <w:rsid w:val="008A42F2"/>
    <w:rsid w:val="008A6531"/>
    <w:rsid w:val="008A7267"/>
    <w:rsid w:val="008B142A"/>
    <w:rsid w:val="008B215A"/>
    <w:rsid w:val="008B668B"/>
    <w:rsid w:val="008C138C"/>
    <w:rsid w:val="008D55E0"/>
    <w:rsid w:val="008E1FE1"/>
    <w:rsid w:val="008E41CF"/>
    <w:rsid w:val="00903C4E"/>
    <w:rsid w:val="00930DE2"/>
    <w:rsid w:val="009949EC"/>
    <w:rsid w:val="00994D7E"/>
    <w:rsid w:val="00994FB5"/>
    <w:rsid w:val="009A1825"/>
    <w:rsid w:val="009A3B37"/>
    <w:rsid w:val="009C5F7C"/>
    <w:rsid w:val="009D0E09"/>
    <w:rsid w:val="009D5338"/>
    <w:rsid w:val="009F1089"/>
    <w:rsid w:val="009F59DA"/>
    <w:rsid w:val="00A07DD8"/>
    <w:rsid w:val="00A14D38"/>
    <w:rsid w:val="00A20007"/>
    <w:rsid w:val="00A33F81"/>
    <w:rsid w:val="00A6793E"/>
    <w:rsid w:val="00A73196"/>
    <w:rsid w:val="00A7340E"/>
    <w:rsid w:val="00A74E33"/>
    <w:rsid w:val="00A81E50"/>
    <w:rsid w:val="00A93818"/>
    <w:rsid w:val="00A97669"/>
    <w:rsid w:val="00AA063A"/>
    <w:rsid w:val="00AA7058"/>
    <w:rsid w:val="00AB3E47"/>
    <w:rsid w:val="00AC236C"/>
    <w:rsid w:val="00AD03EF"/>
    <w:rsid w:val="00AD1C61"/>
    <w:rsid w:val="00AD2384"/>
    <w:rsid w:val="00AE675D"/>
    <w:rsid w:val="00B03CE5"/>
    <w:rsid w:val="00B131B6"/>
    <w:rsid w:val="00B256C5"/>
    <w:rsid w:val="00B27C58"/>
    <w:rsid w:val="00B35199"/>
    <w:rsid w:val="00B370DB"/>
    <w:rsid w:val="00B40D3F"/>
    <w:rsid w:val="00B5071F"/>
    <w:rsid w:val="00B67B84"/>
    <w:rsid w:val="00B90BE4"/>
    <w:rsid w:val="00B93F6C"/>
    <w:rsid w:val="00B966D4"/>
    <w:rsid w:val="00BB6BD5"/>
    <w:rsid w:val="00BC00A7"/>
    <w:rsid w:val="00BC6CD3"/>
    <w:rsid w:val="00BD4A34"/>
    <w:rsid w:val="00BD715A"/>
    <w:rsid w:val="00BE1C04"/>
    <w:rsid w:val="00BE6222"/>
    <w:rsid w:val="00BF2705"/>
    <w:rsid w:val="00BF33DF"/>
    <w:rsid w:val="00C00398"/>
    <w:rsid w:val="00C115A1"/>
    <w:rsid w:val="00C4100D"/>
    <w:rsid w:val="00C45216"/>
    <w:rsid w:val="00C5706E"/>
    <w:rsid w:val="00C6472E"/>
    <w:rsid w:val="00C6777E"/>
    <w:rsid w:val="00C86034"/>
    <w:rsid w:val="00C919C6"/>
    <w:rsid w:val="00C9396A"/>
    <w:rsid w:val="00CB1582"/>
    <w:rsid w:val="00CD53BA"/>
    <w:rsid w:val="00CE47F9"/>
    <w:rsid w:val="00CE60E0"/>
    <w:rsid w:val="00CE70B7"/>
    <w:rsid w:val="00D21B9C"/>
    <w:rsid w:val="00D3093D"/>
    <w:rsid w:val="00D33421"/>
    <w:rsid w:val="00D3372D"/>
    <w:rsid w:val="00D4517C"/>
    <w:rsid w:val="00D46106"/>
    <w:rsid w:val="00D50992"/>
    <w:rsid w:val="00D56C0E"/>
    <w:rsid w:val="00D65121"/>
    <w:rsid w:val="00D65714"/>
    <w:rsid w:val="00D91E3F"/>
    <w:rsid w:val="00D921AA"/>
    <w:rsid w:val="00DA01D6"/>
    <w:rsid w:val="00DD048E"/>
    <w:rsid w:val="00DD48AC"/>
    <w:rsid w:val="00DD5A37"/>
    <w:rsid w:val="00DE6E2B"/>
    <w:rsid w:val="00DF1C37"/>
    <w:rsid w:val="00E02F73"/>
    <w:rsid w:val="00E05512"/>
    <w:rsid w:val="00E14934"/>
    <w:rsid w:val="00E15AA0"/>
    <w:rsid w:val="00E20383"/>
    <w:rsid w:val="00E26B06"/>
    <w:rsid w:val="00E32570"/>
    <w:rsid w:val="00E604AF"/>
    <w:rsid w:val="00E65178"/>
    <w:rsid w:val="00E651F1"/>
    <w:rsid w:val="00E66599"/>
    <w:rsid w:val="00E9408D"/>
    <w:rsid w:val="00ED454E"/>
    <w:rsid w:val="00EE178B"/>
    <w:rsid w:val="00EE7E9A"/>
    <w:rsid w:val="00EF3AA3"/>
    <w:rsid w:val="00F02EF8"/>
    <w:rsid w:val="00F07935"/>
    <w:rsid w:val="00F1701B"/>
    <w:rsid w:val="00F179AA"/>
    <w:rsid w:val="00F20D3F"/>
    <w:rsid w:val="00F27B4E"/>
    <w:rsid w:val="00F607D6"/>
    <w:rsid w:val="00F64526"/>
    <w:rsid w:val="00F76505"/>
    <w:rsid w:val="00F83625"/>
    <w:rsid w:val="00F83A34"/>
    <w:rsid w:val="00F868ED"/>
    <w:rsid w:val="00F9192E"/>
    <w:rsid w:val="00F94B81"/>
    <w:rsid w:val="00FA2496"/>
    <w:rsid w:val="00FB14EF"/>
    <w:rsid w:val="00FC3860"/>
    <w:rsid w:val="00FC6570"/>
    <w:rsid w:val="00FC6873"/>
    <w:rsid w:val="00FD578B"/>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9D0E09"/>
    <w:pPr>
      <w:spacing w:line="312" w:lineRule="auto"/>
    </w:pPr>
    <w:rPr>
      <w:rFonts w:ascii="Helvetica" w:hAnsi="Helvetica"/>
      <w:sz w:val="22"/>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spacing w:line="240" w:lineRule="auto"/>
      <w:ind w:right="-97"/>
    </w:pPr>
    <w:rPr>
      <w:rFonts w:ascii="L Univers 45 Light" w:hAnsi="L Univers 45 Light"/>
      <w:sz w:val="18"/>
    </w:rPr>
  </w:style>
  <w:style w:type="character" w:styleId="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semiHidden/>
    <w:unhideWhenUsed/>
    <w:rsid w:val="00B01A33"/>
    <w:rPr>
      <w:sz w:val="24"/>
      <w:szCs w:val="24"/>
      <w:lang w:val="x-none" w:eastAsia="x-none"/>
    </w:rPr>
  </w:style>
  <w:style w:type="character" w:customStyle="1" w:styleId="KommentartextZchn">
    <w:name w:val="Kommentartext Zchn"/>
    <w:link w:val="Kommentartext"/>
    <w:uiPriority w:val="99"/>
    <w:semiHidden/>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0B32E1"/>
    <w:rPr>
      <w:sz w:val="24"/>
      <w:szCs w:val="24"/>
    </w:rPr>
  </w:style>
  <w:style w:type="paragraph" w:customStyle="1" w:styleId="p1">
    <w:name w:val="p1"/>
    <w:basedOn w:val="Standard"/>
    <w:rsid w:val="00046791"/>
    <w:pPr>
      <w:spacing w:line="240" w:lineRule="auto"/>
    </w:pPr>
    <w:rPr>
      <w:rFonts w:ascii="Arial" w:hAnsi="Arial"/>
      <w:color w:val="525B65"/>
      <w:sz w:val="20"/>
      <w:lang w:bidi="th-TH"/>
    </w:rPr>
  </w:style>
  <w:style w:type="paragraph" w:styleId="StandardWeb">
    <w:name w:val="Normal (Web)"/>
    <w:basedOn w:val="Standard"/>
    <w:semiHidden/>
    <w:unhideWhenUsed/>
    <w:rsid w:val="00B5071F"/>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3597830">
      <w:bodyDiv w:val="1"/>
      <w:marLeft w:val="0"/>
      <w:marRight w:val="0"/>
      <w:marTop w:val="0"/>
      <w:marBottom w:val="0"/>
      <w:divBdr>
        <w:top w:val="none" w:sz="0" w:space="0" w:color="auto"/>
        <w:left w:val="none" w:sz="0" w:space="0" w:color="auto"/>
        <w:bottom w:val="none" w:sz="0" w:space="0" w:color="auto"/>
        <w:right w:val="none" w:sz="0" w:space="0" w:color="auto"/>
      </w:divBdr>
      <w:divsChild>
        <w:div w:id="1065030498">
          <w:marLeft w:val="0"/>
          <w:marRight w:val="0"/>
          <w:marTop w:val="0"/>
          <w:marBottom w:val="0"/>
          <w:divBdr>
            <w:top w:val="none" w:sz="0" w:space="0" w:color="auto"/>
            <w:left w:val="none" w:sz="0" w:space="0" w:color="auto"/>
            <w:bottom w:val="none" w:sz="0" w:space="0" w:color="auto"/>
            <w:right w:val="none" w:sz="0" w:space="0" w:color="auto"/>
          </w:divBdr>
          <w:divsChild>
            <w:div w:id="1575432143">
              <w:marLeft w:val="0"/>
              <w:marRight w:val="0"/>
              <w:marTop w:val="0"/>
              <w:marBottom w:val="0"/>
              <w:divBdr>
                <w:top w:val="none" w:sz="0" w:space="0" w:color="auto"/>
                <w:left w:val="none" w:sz="0" w:space="0" w:color="auto"/>
                <w:bottom w:val="none" w:sz="0" w:space="0" w:color="auto"/>
                <w:right w:val="none" w:sz="0" w:space="0" w:color="auto"/>
              </w:divBdr>
              <w:divsChild>
                <w:div w:id="121281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268297">
      <w:bodyDiv w:val="1"/>
      <w:marLeft w:val="0"/>
      <w:marRight w:val="0"/>
      <w:marTop w:val="0"/>
      <w:marBottom w:val="0"/>
      <w:divBdr>
        <w:top w:val="none" w:sz="0" w:space="0" w:color="auto"/>
        <w:left w:val="none" w:sz="0" w:space="0" w:color="auto"/>
        <w:bottom w:val="none" w:sz="0" w:space="0" w:color="auto"/>
        <w:right w:val="none" w:sz="0" w:space="0" w:color="auto"/>
      </w:divBdr>
      <w:divsChild>
        <w:div w:id="151919367">
          <w:marLeft w:val="259"/>
          <w:marRight w:val="0"/>
          <w:marTop w:val="144"/>
          <w:marBottom w:val="0"/>
          <w:divBdr>
            <w:top w:val="none" w:sz="0" w:space="0" w:color="auto"/>
            <w:left w:val="none" w:sz="0" w:space="0" w:color="auto"/>
            <w:bottom w:val="none" w:sz="0" w:space="0" w:color="auto"/>
            <w:right w:val="none" w:sz="0" w:space="0" w:color="auto"/>
          </w:divBdr>
        </w:div>
        <w:div w:id="1708216132">
          <w:marLeft w:val="259"/>
          <w:marRight w:val="0"/>
          <w:marTop w:val="144"/>
          <w:marBottom w:val="0"/>
          <w:divBdr>
            <w:top w:val="none" w:sz="0" w:space="0" w:color="auto"/>
            <w:left w:val="none" w:sz="0" w:space="0" w:color="auto"/>
            <w:bottom w:val="none" w:sz="0" w:space="0" w:color="auto"/>
            <w:right w:val="none" w:sz="0" w:space="0" w:color="auto"/>
          </w:divBdr>
        </w:div>
        <w:div w:id="1113331121">
          <w:marLeft w:val="259"/>
          <w:marRight w:val="0"/>
          <w:marTop w:val="144"/>
          <w:marBottom w:val="0"/>
          <w:divBdr>
            <w:top w:val="none" w:sz="0" w:space="0" w:color="auto"/>
            <w:left w:val="none" w:sz="0" w:space="0" w:color="auto"/>
            <w:bottom w:val="none" w:sz="0" w:space="0" w:color="auto"/>
            <w:right w:val="none" w:sz="0" w:space="0" w:color="auto"/>
          </w:divBdr>
        </w:div>
      </w:divsChild>
    </w:div>
    <w:div w:id="936594095">
      <w:bodyDiv w:val="1"/>
      <w:marLeft w:val="0"/>
      <w:marRight w:val="0"/>
      <w:marTop w:val="0"/>
      <w:marBottom w:val="0"/>
      <w:divBdr>
        <w:top w:val="none" w:sz="0" w:space="0" w:color="auto"/>
        <w:left w:val="none" w:sz="0" w:space="0" w:color="auto"/>
        <w:bottom w:val="none" w:sz="0" w:space="0" w:color="auto"/>
        <w:right w:val="none" w:sz="0" w:space="0" w:color="auto"/>
      </w:divBdr>
      <w:divsChild>
        <w:div w:id="1120994092">
          <w:marLeft w:val="0"/>
          <w:marRight w:val="0"/>
          <w:marTop w:val="0"/>
          <w:marBottom w:val="0"/>
          <w:divBdr>
            <w:top w:val="none" w:sz="0" w:space="0" w:color="auto"/>
            <w:left w:val="none" w:sz="0" w:space="0" w:color="auto"/>
            <w:bottom w:val="none" w:sz="0" w:space="0" w:color="auto"/>
            <w:right w:val="none" w:sz="0" w:space="0" w:color="auto"/>
          </w:divBdr>
          <w:divsChild>
            <w:div w:id="95179580">
              <w:marLeft w:val="0"/>
              <w:marRight w:val="0"/>
              <w:marTop w:val="0"/>
              <w:marBottom w:val="0"/>
              <w:divBdr>
                <w:top w:val="none" w:sz="0" w:space="0" w:color="auto"/>
                <w:left w:val="none" w:sz="0" w:space="0" w:color="auto"/>
                <w:bottom w:val="none" w:sz="0" w:space="0" w:color="auto"/>
                <w:right w:val="none" w:sz="0" w:space="0" w:color="auto"/>
              </w:divBdr>
              <w:divsChild>
                <w:div w:id="1284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256322">
      <w:bodyDiv w:val="1"/>
      <w:marLeft w:val="0"/>
      <w:marRight w:val="0"/>
      <w:marTop w:val="0"/>
      <w:marBottom w:val="0"/>
      <w:divBdr>
        <w:top w:val="none" w:sz="0" w:space="0" w:color="auto"/>
        <w:left w:val="none" w:sz="0" w:space="0" w:color="auto"/>
        <w:bottom w:val="none" w:sz="0" w:space="0" w:color="auto"/>
        <w:right w:val="none" w:sz="0" w:space="0" w:color="auto"/>
      </w:divBdr>
    </w:div>
    <w:div w:id="1034961873">
      <w:bodyDiv w:val="1"/>
      <w:marLeft w:val="0"/>
      <w:marRight w:val="0"/>
      <w:marTop w:val="0"/>
      <w:marBottom w:val="0"/>
      <w:divBdr>
        <w:top w:val="none" w:sz="0" w:space="0" w:color="auto"/>
        <w:left w:val="none" w:sz="0" w:space="0" w:color="auto"/>
        <w:bottom w:val="none" w:sz="0" w:space="0" w:color="auto"/>
        <w:right w:val="none" w:sz="0" w:space="0" w:color="auto"/>
      </w:divBdr>
      <w:divsChild>
        <w:div w:id="1717656160">
          <w:marLeft w:val="446"/>
          <w:marRight w:val="0"/>
          <w:marTop w:val="0"/>
          <w:marBottom w:val="60"/>
          <w:divBdr>
            <w:top w:val="none" w:sz="0" w:space="0" w:color="auto"/>
            <w:left w:val="none" w:sz="0" w:space="0" w:color="auto"/>
            <w:bottom w:val="none" w:sz="0" w:space="0" w:color="auto"/>
            <w:right w:val="none" w:sz="0" w:space="0" w:color="auto"/>
          </w:divBdr>
        </w:div>
      </w:divsChild>
    </w:div>
    <w:div w:id="1062486061">
      <w:bodyDiv w:val="1"/>
      <w:marLeft w:val="0"/>
      <w:marRight w:val="0"/>
      <w:marTop w:val="0"/>
      <w:marBottom w:val="0"/>
      <w:divBdr>
        <w:top w:val="none" w:sz="0" w:space="0" w:color="auto"/>
        <w:left w:val="none" w:sz="0" w:space="0" w:color="auto"/>
        <w:bottom w:val="none" w:sz="0" w:space="0" w:color="auto"/>
        <w:right w:val="none" w:sz="0" w:space="0" w:color="auto"/>
      </w:divBdr>
    </w:div>
    <w:div w:id="1274901008">
      <w:bodyDiv w:val="1"/>
      <w:marLeft w:val="0"/>
      <w:marRight w:val="0"/>
      <w:marTop w:val="0"/>
      <w:marBottom w:val="0"/>
      <w:divBdr>
        <w:top w:val="none" w:sz="0" w:space="0" w:color="auto"/>
        <w:left w:val="none" w:sz="0" w:space="0" w:color="auto"/>
        <w:bottom w:val="none" w:sz="0" w:space="0" w:color="auto"/>
        <w:right w:val="none" w:sz="0" w:space="0" w:color="auto"/>
      </w:divBdr>
      <w:divsChild>
        <w:div w:id="406735405">
          <w:marLeft w:val="0"/>
          <w:marRight w:val="0"/>
          <w:marTop w:val="0"/>
          <w:marBottom w:val="0"/>
          <w:divBdr>
            <w:top w:val="none" w:sz="0" w:space="0" w:color="auto"/>
            <w:left w:val="none" w:sz="0" w:space="0" w:color="auto"/>
            <w:bottom w:val="none" w:sz="0" w:space="0" w:color="auto"/>
            <w:right w:val="none" w:sz="0" w:space="0" w:color="auto"/>
          </w:divBdr>
          <w:divsChild>
            <w:div w:id="1008025345">
              <w:marLeft w:val="0"/>
              <w:marRight w:val="0"/>
              <w:marTop w:val="0"/>
              <w:marBottom w:val="0"/>
              <w:divBdr>
                <w:top w:val="none" w:sz="0" w:space="0" w:color="auto"/>
                <w:left w:val="none" w:sz="0" w:space="0" w:color="auto"/>
                <w:bottom w:val="none" w:sz="0" w:space="0" w:color="auto"/>
                <w:right w:val="none" w:sz="0" w:space="0" w:color="auto"/>
              </w:divBdr>
              <w:divsChild>
                <w:div w:id="126290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89373">
      <w:bodyDiv w:val="1"/>
      <w:marLeft w:val="0"/>
      <w:marRight w:val="0"/>
      <w:marTop w:val="0"/>
      <w:marBottom w:val="0"/>
      <w:divBdr>
        <w:top w:val="none" w:sz="0" w:space="0" w:color="auto"/>
        <w:left w:val="none" w:sz="0" w:space="0" w:color="auto"/>
        <w:bottom w:val="none" w:sz="0" w:space="0" w:color="auto"/>
        <w:right w:val="none" w:sz="0" w:space="0" w:color="auto"/>
      </w:divBdr>
    </w:div>
    <w:div w:id="1467360154">
      <w:bodyDiv w:val="1"/>
      <w:marLeft w:val="0"/>
      <w:marRight w:val="0"/>
      <w:marTop w:val="0"/>
      <w:marBottom w:val="0"/>
      <w:divBdr>
        <w:top w:val="none" w:sz="0" w:space="0" w:color="auto"/>
        <w:left w:val="none" w:sz="0" w:space="0" w:color="auto"/>
        <w:bottom w:val="none" w:sz="0" w:space="0" w:color="auto"/>
        <w:right w:val="none" w:sz="0" w:space="0" w:color="auto"/>
      </w:divBdr>
    </w:div>
    <w:div w:id="1477062388">
      <w:bodyDiv w:val="1"/>
      <w:marLeft w:val="0"/>
      <w:marRight w:val="0"/>
      <w:marTop w:val="0"/>
      <w:marBottom w:val="0"/>
      <w:divBdr>
        <w:top w:val="none" w:sz="0" w:space="0" w:color="auto"/>
        <w:left w:val="none" w:sz="0" w:space="0" w:color="auto"/>
        <w:bottom w:val="none" w:sz="0" w:space="0" w:color="auto"/>
        <w:right w:val="none" w:sz="0" w:space="0" w:color="auto"/>
      </w:divBdr>
    </w:div>
    <w:div w:id="1661734212">
      <w:bodyDiv w:val="1"/>
      <w:marLeft w:val="0"/>
      <w:marRight w:val="0"/>
      <w:marTop w:val="0"/>
      <w:marBottom w:val="0"/>
      <w:divBdr>
        <w:top w:val="none" w:sz="0" w:space="0" w:color="auto"/>
        <w:left w:val="none" w:sz="0" w:space="0" w:color="auto"/>
        <w:bottom w:val="none" w:sz="0" w:space="0" w:color="auto"/>
        <w:right w:val="none" w:sz="0" w:space="0" w:color="auto"/>
      </w:divBdr>
      <w:divsChild>
        <w:div w:id="1675962150">
          <w:marLeft w:val="461"/>
          <w:marRight w:val="0"/>
          <w:marTop w:val="0"/>
          <w:marBottom w:val="109"/>
          <w:divBdr>
            <w:top w:val="none" w:sz="0" w:space="0" w:color="auto"/>
            <w:left w:val="none" w:sz="0" w:space="0" w:color="auto"/>
            <w:bottom w:val="none" w:sz="0" w:space="0" w:color="auto"/>
            <w:right w:val="none" w:sz="0" w:space="0" w:color="auto"/>
          </w:divBdr>
        </w:div>
      </w:divsChild>
    </w:div>
    <w:div w:id="1705211295">
      <w:bodyDiv w:val="1"/>
      <w:marLeft w:val="0"/>
      <w:marRight w:val="0"/>
      <w:marTop w:val="0"/>
      <w:marBottom w:val="0"/>
      <w:divBdr>
        <w:top w:val="none" w:sz="0" w:space="0" w:color="auto"/>
        <w:left w:val="none" w:sz="0" w:space="0" w:color="auto"/>
        <w:bottom w:val="none" w:sz="0" w:space="0" w:color="auto"/>
        <w:right w:val="none" w:sz="0" w:space="0" w:color="auto"/>
      </w:divBdr>
    </w:div>
    <w:div w:id="1744182072">
      <w:bodyDiv w:val="1"/>
      <w:marLeft w:val="0"/>
      <w:marRight w:val="0"/>
      <w:marTop w:val="0"/>
      <w:marBottom w:val="0"/>
      <w:divBdr>
        <w:top w:val="none" w:sz="0" w:space="0" w:color="auto"/>
        <w:left w:val="none" w:sz="0" w:space="0" w:color="auto"/>
        <w:bottom w:val="none" w:sz="0" w:space="0" w:color="auto"/>
        <w:right w:val="none" w:sz="0" w:space="0" w:color="auto"/>
      </w:divBdr>
      <w:divsChild>
        <w:div w:id="664210627">
          <w:marLeft w:val="446"/>
          <w:marRight w:val="0"/>
          <w:marTop w:val="0"/>
          <w:marBottom w:val="60"/>
          <w:divBdr>
            <w:top w:val="none" w:sz="0" w:space="0" w:color="auto"/>
            <w:left w:val="none" w:sz="0" w:space="0" w:color="auto"/>
            <w:bottom w:val="none" w:sz="0" w:space="0" w:color="auto"/>
            <w:right w:val="none" w:sz="0" w:space="0" w:color="auto"/>
          </w:divBdr>
        </w:div>
        <w:div w:id="1998337484">
          <w:marLeft w:val="446"/>
          <w:marRight w:val="0"/>
          <w:marTop w:val="0"/>
          <w:marBottom w:val="60"/>
          <w:divBdr>
            <w:top w:val="none" w:sz="0" w:space="0" w:color="auto"/>
            <w:left w:val="none" w:sz="0" w:space="0" w:color="auto"/>
            <w:bottom w:val="none" w:sz="0" w:space="0" w:color="auto"/>
            <w:right w:val="none" w:sz="0" w:space="0" w:color="auto"/>
          </w:divBdr>
        </w:div>
      </w:divsChild>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upa@press-n-relations.de"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466</Words>
  <Characters>2941</Characters>
  <Application>Microsoft Macintosh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3401</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2</cp:revision>
  <cp:lastPrinted>2017-10-24T12:09:00Z</cp:lastPrinted>
  <dcterms:created xsi:type="dcterms:W3CDTF">2017-11-01T15:30:00Z</dcterms:created>
  <dcterms:modified xsi:type="dcterms:W3CDTF">2017-11-01T15:30:00Z</dcterms:modified>
</cp:coreProperties>
</file>