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1E973E" w14:textId="77777777" w:rsidR="00BC28BA" w:rsidRPr="00823D88" w:rsidRDefault="00BC28BA" w:rsidP="00BC28BA">
      <w:pPr>
        <w:rPr>
          <w:rFonts w:ascii="Helvetica" w:hAnsi="Helvetica"/>
        </w:rPr>
      </w:pPr>
      <w:r w:rsidRPr="00823D88">
        <w:rPr>
          <w:rFonts w:ascii="Helvetica" w:hAnsi="Helvetica"/>
        </w:rPr>
        <w:t>PRESSEINFORMATION</w:t>
      </w:r>
    </w:p>
    <w:p w14:paraId="597550D3" w14:textId="2FC8E820" w:rsidR="00794292" w:rsidRDefault="00BC28BA" w:rsidP="00794292">
      <w:pPr>
        <w:spacing w:after="0" w:line="240" w:lineRule="auto"/>
        <w:rPr>
          <w:rFonts w:ascii="Helvetica" w:hAnsi="Helvetica"/>
        </w:rPr>
      </w:pPr>
      <w:r w:rsidRPr="00823D88">
        <w:rPr>
          <w:rFonts w:ascii="Helvetica" w:hAnsi="Helvetica"/>
        </w:rPr>
        <w:t xml:space="preserve">Senftenberg, </w:t>
      </w:r>
      <w:r w:rsidR="00B748D8">
        <w:rPr>
          <w:rFonts w:ascii="Helvetica" w:hAnsi="Helvetica"/>
        </w:rPr>
        <w:t>30</w:t>
      </w:r>
      <w:r w:rsidR="00BE0026">
        <w:rPr>
          <w:rFonts w:ascii="Helvetica" w:hAnsi="Helvetica"/>
        </w:rPr>
        <w:t xml:space="preserve">. </w:t>
      </w:r>
      <w:r w:rsidR="00446686">
        <w:rPr>
          <w:rFonts w:ascii="Helvetica" w:hAnsi="Helvetica"/>
        </w:rPr>
        <w:t>Juli</w:t>
      </w:r>
      <w:r w:rsidR="00D1741B">
        <w:rPr>
          <w:rFonts w:ascii="Helvetica" w:hAnsi="Helvetica"/>
        </w:rPr>
        <w:t xml:space="preserve"> </w:t>
      </w:r>
      <w:r w:rsidRPr="00823D88">
        <w:rPr>
          <w:rFonts w:ascii="Helvetica" w:hAnsi="Helvetica"/>
        </w:rPr>
        <w:t>201</w:t>
      </w:r>
      <w:r w:rsidR="0044352D">
        <w:rPr>
          <w:rFonts w:ascii="Helvetica" w:hAnsi="Helvetica"/>
        </w:rPr>
        <w:t>9</w:t>
      </w:r>
    </w:p>
    <w:p w14:paraId="0E92E18E" w14:textId="77777777" w:rsidR="00794292" w:rsidRPr="00714C6B" w:rsidRDefault="00794292" w:rsidP="00EC2D34">
      <w:pPr>
        <w:adjustRightInd w:val="0"/>
        <w:spacing w:after="0" w:line="288" w:lineRule="auto"/>
        <w:ind w:right="142"/>
        <w:rPr>
          <w:rFonts w:ascii="Helvetica" w:hAnsi="Helvetica"/>
          <w:sz w:val="20"/>
        </w:rPr>
      </w:pPr>
    </w:p>
    <w:p w14:paraId="08681913" w14:textId="5096C0FB" w:rsidR="004562F0" w:rsidRPr="006C5F9C" w:rsidRDefault="00446686" w:rsidP="00E1146F">
      <w:pPr>
        <w:adjustRightInd w:val="0"/>
        <w:spacing w:after="0" w:line="288" w:lineRule="auto"/>
        <w:ind w:right="142"/>
        <w:rPr>
          <w:rFonts w:ascii="Helvetica" w:hAnsi="Helvetica"/>
          <w:sz w:val="20"/>
        </w:rPr>
      </w:pPr>
      <w:r>
        <w:rPr>
          <w:rFonts w:ascii="Helvetica" w:hAnsi="Helvetica"/>
          <w:b/>
          <w:sz w:val="28"/>
          <w:szCs w:val="28"/>
        </w:rPr>
        <w:t>„Schlüsselfertiges“ Mieterstrom-Angebot</w:t>
      </w:r>
    </w:p>
    <w:p w14:paraId="7538042D" w14:textId="5BAA6C46" w:rsidR="00DD27B3" w:rsidRDefault="00417944" w:rsidP="00592F76">
      <w:pPr>
        <w:tabs>
          <w:tab w:val="left" w:pos="6521"/>
          <w:tab w:val="left" w:pos="7371"/>
        </w:tabs>
        <w:spacing w:after="0" w:line="288" w:lineRule="auto"/>
        <w:ind w:right="-142"/>
        <w:rPr>
          <w:rFonts w:ascii="Helvetica" w:hAnsi="Helvetica"/>
        </w:rPr>
      </w:pPr>
      <w:r>
        <w:rPr>
          <w:rFonts w:ascii="Helvetica" w:hAnsi="Helvetica"/>
        </w:rPr>
        <w:t xml:space="preserve">AKTIF </w:t>
      </w:r>
      <w:r w:rsidR="00DD27B3">
        <w:rPr>
          <w:rFonts w:ascii="Helvetica" w:hAnsi="Helvetica"/>
        </w:rPr>
        <w:t>schnürt cloudbasiertes Mieterstrom</w:t>
      </w:r>
      <w:r w:rsidR="0098330E">
        <w:rPr>
          <w:rFonts w:ascii="Helvetica" w:hAnsi="Helvetica"/>
        </w:rPr>
        <w:t>-P</w:t>
      </w:r>
      <w:r w:rsidR="00DD27B3">
        <w:rPr>
          <w:rFonts w:ascii="Helvetica" w:hAnsi="Helvetica"/>
        </w:rPr>
        <w:t>aket für Immobilienbesitzer</w:t>
      </w:r>
    </w:p>
    <w:p w14:paraId="48D5FB99" w14:textId="77777777" w:rsidR="00AC374E" w:rsidRPr="00BB4C88" w:rsidRDefault="00AC374E" w:rsidP="00592F76">
      <w:pPr>
        <w:spacing w:after="0" w:line="240" w:lineRule="auto"/>
        <w:ind w:right="-142"/>
        <w:rPr>
          <w:rFonts w:ascii="Helvetica" w:hAnsi="Helvetica"/>
          <w:sz w:val="28"/>
          <w:szCs w:val="28"/>
        </w:rPr>
      </w:pPr>
    </w:p>
    <w:p w14:paraId="6D55585A" w14:textId="4BBDA6C3" w:rsidR="00DD27B3" w:rsidRDefault="00DD27B3" w:rsidP="00592F76">
      <w:pPr>
        <w:tabs>
          <w:tab w:val="left" w:pos="6521"/>
          <w:tab w:val="left" w:pos="7371"/>
        </w:tabs>
        <w:spacing w:after="0" w:line="312" w:lineRule="auto"/>
        <w:ind w:right="142"/>
        <w:rPr>
          <w:rFonts w:ascii="Helvetica" w:hAnsi="Helvetica"/>
          <w:b/>
        </w:rPr>
      </w:pPr>
      <w:r>
        <w:rPr>
          <w:rFonts w:ascii="Helvetica" w:hAnsi="Helvetica"/>
          <w:b/>
        </w:rPr>
        <w:t xml:space="preserve">Mit der „Mieterstrom Cloud“ liefert die AKTIF-Unternehmensgruppe Immobilienbesitzern passgenaue und kostenattraktive </w:t>
      </w:r>
      <w:r w:rsidR="00122790">
        <w:rPr>
          <w:rFonts w:ascii="Helvetica" w:hAnsi="Helvetica"/>
          <w:b/>
        </w:rPr>
        <w:t>Mieterstro</w:t>
      </w:r>
      <w:r w:rsidR="0098330E">
        <w:rPr>
          <w:rFonts w:ascii="Helvetica" w:hAnsi="Helvetica"/>
          <w:b/>
        </w:rPr>
        <w:t>m-P</w:t>
      </w:r>
      <w:r w:rsidR="00122790">
        <w:rPr>
          <w:rFonts w:ascii="Helvetica" w:hAnsi="Helvetica"/>
          <w:b/>
        </w:rPr>
        <w:t>akete</w:t>
      </w:r>
      <w:r>
        <w:rPr>
          <w:rFonts w:ascii="Helvetica" w:hAnsi="Helvetica"/>
          <w:b/>
        </w:rPr>
        <w:t xml:space="preserve">, </w:t>
      </w:r>
      <w:r w:rsidR="001847F9">
        <w:rPr>
          <w:rFonts w:ascii="Helvetica" w:hAnsi="Helvetica"/>
          <w:b/>
        </w:rPr>
        <w:t xml:space="preserve">mit denen sich </w:t>
      </w:r>
      <w:r w:rsidR="0015498C">
        <w:rPr>
          <w:rFonts w:ascii="Helvetica" w:hAnsi="Helvetica"/>
          <w:b/>
        </w:rPr>
        <w:t xml:space="preserve">alle </w:t>
      </w:r>
      <w:r w:rsidR="001847F9">
        <w:rPr>
          <w:rFonts w:ascii="Helvetica" w:hAnsi="Helvetica"/>
          <w:b/>
        </w:rPr>
        <w:t>in dem Zusammenhang relevanten</w:t>
      </w:r>
      <w:r>
        <w:rPr>
          <w:rFonts w:ascii="Helvetica" w:hAnsi="Helvetica"/>
          <w:b/>
        </w:rPr>
        <w:t xml:space="preserve"> Prozesse vorgabengetr</w:t>
      </w:r>
      <w:r w:rsidR="0015498C">
        <w:rPr>
          <w:rFonts w:ascii="Helvetica" w:hAnsi="Helvetica"/>
          <w:b/>
        </w:rPr>
        <w:t>e</w:t>
      </w:r>
      <w:r>
        <w:rPr>
          <w:rFonts w:ascii="Helvetica" w:hAnsi="Helvetica"/>
          <w:b/>
        </w:rPr>
        <w:t xml:space="preserve">u </w:t>
      </w:r>
      <w:r w:rsidR="00D8176D">
        <w:rPr>
          <w:rFonts w:ascii="Helvetica" w:hAnsi="Helvetica"/>
          <w:b/>
        </w:rPr>
        <w:t xml:space="preserve">und effizient </w:t>
      </w:r>
      <w:r>
        <w:rPr>
          <w:rFonts w:ascii="Helvetica" w:hAnsi="Helvetica"/>
          <w:b/>
        </w:rPr>
        <w:t>abbilde</w:t>
      </w:r>
      <w:r w:rsidR="0061448A">
        <w:rPr>
          <w:rFonts w:ascii="Helvetica" w:hAnsi="Helvetica"/>
          <w:b/>
        </w:rPr>
        <w:t>n</w:t>
      </w:r>
      <w:r w:rsidR="001847F9">
        <w:rPr>
          <w:rFonts w:ascii="Helvetica" w:hAnsi="Helvetica"/>
          <w:b/>
        </w:rPr>
        <w:t xml:space="preserve"> lassen</w:t>
      </w:r>
      <w:r>
        <w:rPr>
          <w:rFonts w:ascii="Helvetica" w:hAnsi="Helvetica"/>
          <w:b/>
        </w:rPr>
        <w:t xml:space="preserve">. </w:t>
      </w:r>
      <w:r w:rsidR="00175E41">
        <w:rPr>
          <w:rFonts w:ascii="Helvetica" w:hAnsi="Helvetica"/>
          <w:b/>
        </w:rPr>
        <w:t xml:space="preserve">Auf diese Weise können Akteure der Immobilienwirtschaft dieses Trendthema besetzen, ohne dafür hohen Aufwand in den eigenen Reihen in Kauf nehmen zu müssen. Das Modell, das allen vertrieblichen, rechtlichen und prozessualen Anforderungen </w:t>
      </w:r>
      <w:r w:rsidR="00F03F63">
        <w:rPr>
          <w:rFonts w:ascii="Helvetica" w:hAnsi="Helvetica"/>
          <w:b/>
        </w:rPr>
        <w:t xml:space="preserve">im Bereich Mieterstrom </w:t>
      </w:r>
      <w:r w:rsidR="00175E41">
        <w:rPr>
          <w:rFonts w:ascii="Helvetica" w:hAnsi="Helvetica"/>
          <w:b/>
        </w:rPr>
        <w:t>gerecht wird, ist bereits praxiserprobt und kann zügig umgesetzt werden. Bereits ab 100 Lieferstellen verspricht die AKTIF-Lösung klaren Mehrwer</w:t>
      </w:r>
      <w:r w:rsidR="002C30BF">
        <w:rPr>
          <w:rFonts w:ascii="Helvetica" w:hAnsi="Helvetica"/>
          <w:b/>
        </w:rPr>
        <w:t>t –</w:t>
      </w:r>
      <w:r w:rsidR="00175E41">
        <w:rPr>
          <w:rFonts w:ascii="Helvetica" w:hAnsi="Helvetica"/>
          <w:b/>
        </w:rPr>
        <w:t xml:space="preserve"> </w:t>
      </w:r>
      <w:r w:rsidR="002C30BF">
        <w:rPr>
          <w:rFonts w:ascii="Helvetica" w:hAnsi="Helvetica"/>
          <w:b/>
        </w:rPr>
        <w:t xml:space="preserve">nicht nur im Hinblick auf die potenzielle </w:t>
      </w:r>
      <w:r w:rsidR="00381ED1">
        <w:rPr>
          <w:rFonts w:ascii="Helvetica" w:hAnsi="Helvetica"/>
          <w:b/>
        </w:rPr>
        <w:t>Wert</w:t>
      </w:r>
      <w:r w:rsidR="002C30BF">
        <w:rPr>
          <w:rFonts w:ascii="Helvetica" w:hAnsi="Helvetica"/>
          <w:b/>
        </w:rPr>
        <w:t>steigerung eines Mietobjekt</w:t>
      </w:r>
      <w:r w:rsidR="00381ED1">
        <w:rPr>
          <w:rFonts w:ascii="Helvetica" w:hAnsi="Helvetica"/>
          <w:b/>
        </w:rPr>
        <w:t>s</w:t>
      </w:r>
      <w:r w:rsidR="002C30BF">
        <w:rPr>
          <w:rFonts w:ascii="Helvetica" w:hAnsi="Helvetica"/>
          <w:b/>
        </w:rPr>
        <w:t xml:space="preserve">. </w:t>
      </w:r>
    </w:p>
    <w:p w14:paraId="6289E03C" w14:textId="0C8A2260" w:rsidR="00DD27B3" w:rsidRDefault="00DD27B3" w:rsidP="00592F76">
      <w:pPr>
        <w:tabs>
          <w:tab w:val="left" w:pos="6521"/>
          <w:tab w:val="left" w:pos="7371"/>
        </w:tabs>
        <w:spacing w:after="0" w:line="312" w:lineRule="auto"/>
        <w:ind w:right="142"/>
        <w:rPr>
          <w:rFonts w:ascii="Helvetica" w:hAnsi="Helvetica"/>
          <w:b/>
        </w:rPr>
      </w:pPr>
    </w:p>
    <w:p w14:paraId="45C373E4" w14:textId="14EAF58D" w:rsidR="00F03F63" w:rsidRDefault="00AB13C3" w:rsidP="005117E5">
      <w:pPr>
        <w:tabs>
          <w:tab w:val="left" w:pos="6521"/>
          <w:tab w:val="left" w:pos="7371"/>
        </w:tabs>
        <w:spacing w:after="0" w:line="312" w:lineRule="auto"/>
        <w:ind w:right="142"/>
        <w:rPr>
          <w:rFonts w:ascii="Helvetica" w:hAnsi="Helvetica"/>
          <w:bCs/>
        </w:rPr>
      </w:pPr>
      <w:r w:rsidRPr="00AB13C3">
        <w:rPr>
          <w:rFonts w:ascii="Helvetica" w:hAnsi="Helvetica"/>
          <w:bCs/>
        </w:rPr>
        <w:t xml:space="preserve">„Gerade </w:t>
      </w:r>
      <w:r>
        <w:rPr>
          <w:rFonts w:ascii="Helvetica" w:hAnsi="Helvetica"/>
          <w:bCs/>
        </w:rPr>
        <w:t>auch durch die aktuelle Änderung des Körperschaftssteuergesetz</w:t>
      </w:r>
      <w:r w:rsidR="00BC3FCE">
        <w:rPr>
          <w:rFonts w:ascii="Helvetica" w:hAnsi="Helvetica"/>
          <w:bCs/>
        </w:rPr>
        <w:t>es</w:t>
      </w:r>
      <w:r>
        <w:rPr>
          <w:rFonts w:ascii="Helvetica" w:hAnsi="Helvetica"/>
          <w:bCs/>
        </w:rPr>
        <w:t xml:space="preserve">, die bisher gültige </w:t>
      </w:r>
      <w:r w:rsidR="00F35884">
        <w:rPr>
          <w:rFonts w:ascii="Helvetica" w:hAnsi="Helvetica"/>
          <w:bCs/>
        </w:rPr>
        <w:t>Steuerb</w:t>
      </w:r>
      <w:r>
        <w:rPr>
          <w:rFonts w:ascii="Helvetica" w:hAnsi="Helvetica"/>
          <w:bCs/>
        </w:rPr>
        <w:t>arrieren hinsichtlich des Einsatzes von Solar</w:t>
      </w:r>
      <w:r w:rsidR="00BC3FCE">
        <w:rPr>
          <w:rFonts w:ascii="Helvetica" w:hAnsi="Helvetica"/>
          <w:bCs/>
        </w:rPr>
        <w:t>anlagen</w:t>
      </w:r>
      <w:r>
        <w:rPr>
          <w:rFonts w:ascii="Helvetica" w:hAnsi="Helvetica"/>
          <w:bCs/>
        </w:rPr>
        <w:t xml:space="preserve"> für Genossenschaften überwindet, wird das Thema Mieterstrom in Zukunft weiter an Fahrt aufnehmen“, </w:t>
      </w:r>
      <w:r w:rsidR="00926367">
        <w:rPr>
          <w:rFonts w:ascii="Helvetica" w:hAnsi="Helvetica"/>
          <w:bCs/>
        </w:rPr>
        <w:t>ist sich</w:t>
      </w:r>
      <w:r>
        <w:rPr>
          <w:rFonts w:ascii="Helvetica" w:hAnsi="Helvetica"/>
          <w:bCs/>
        </w:rPr>
        <w:t xml:space="preserve"> Lars Eh</w:t>
      </w:r>
      <w:r w:rsidR="00D0116E">
        <w:rPr>
          <w:rFonts w:ascii="Helvetica" w:hAnsi="Helvetica"/>
          <w:bCs/>
        </w:rPr>
        <w:t>r</w:t>
      </w:r>
      <w:r>
        <w:rPr>
          <w:rFonts w:ascii="Helvetica" w:hAnsi="Helvetica"/>
          <w:bCs/>
        </w:rPr>
        <w:t xml:space="preserve">ler, </w:t>
      </w:r>
      <w:r w:rsidR="00926367" w:rsidRPr="00926367">
        <w:rPr>
          <w:rFonts w:ascii="Helvetica" w:hAnsi="Helvetica"/>
          <w:bCs/>
        </w:rPr>
        <w:t>Leiter Produktentwicklung der AKTIF-Unternehmensgruppe</w:t>
      </w:r>
      <w:r w:rsidR="00926367">
        <w:rPr>
          <w:rFonts w:ascii="Helvetica" w:hAnsi="Helvetica"/>
          <w:bCs/>
        </w:rPr>
        <w:t>, sicher.</w:t>
      </w:r>
      <w:r w:rsidR="00F03F63">
        <w:rPr>
          <w:rFonts w:ascii="Helvetica" w:hAnsi="Helvetica"/>
          <w:bCs/>
        </w:rPr>
        <w:t xml:space="preserve"> Nachdem die bisherige Schwelle bei zehn Prozent lag, können nun bis zu 20 Prozent der </w:t>
      </w:r>
      <w:r w:rsidR="0078192B">
        <w:rPr>
          <w:rFonts w:ascii="Helvetica" w:hAnsi="Helvetica"/>
          <w:bCs/>
        </w:rPr>
        <w:t xml:space="preserve">Gesamtumsätze </w:t>
      </w:r>
      <w:r w:rsidR="00F03F63" w:rsidRPr="00F03F63">
        <w:rPr>
          <w:rFonts w:ascii="Helvetica" w:hAnsi="Helvetica"/>
          <w:bCs/>
        </w:rPr>
        <w:t xml:space="preserve">mit anderen Einnahmen als der Vermietung von Wohnraum </w:t>
      </w:r>
      <w:r w:rsidR="005117E5">
        <w:rPr>
          <w:rFonts w:ascii="Helvetica" w:hAnsi="Helvetica"/>
          <w:bCs/>
        </w:rPr>
        <w:t>erzielt werden – vorausgesetzt, die Einnahmen kommen</w:t>
      </w:r>
      <w:r w:rsidR="00F03F63" w:rsidRPr="00F03F63">
        <w:rPr>
          <w:rFonts w:ascii="Helvetica" w:hAnsi="Helvetica"/>
          <w:bCs/>
        </w:rPr>
        <w:t xml:space="preserve"> aus dem Betrieb von Solaranlagen mit Mieterstrom</w:t>
      </w:r>
      <w:r w:rsidR="005117E5">
        <w:rPr>
          <w:rFonts w:ascii="Helvetica" w:hAnsi="Helvetica"/>
          <w:bCs/>
        </w:rPr>
        <w:t xml:space="preserve">. </w:t>
      </w:r>
      <w:r w:rsidR="00F35884">
        <w:rPr>
          <w:rFonts w:ascii="Helvetica" w:hAnsi="Helvetica"/>
          <w:bCs/>
        </w:rPr>
        <w:t xml:space="preserve">Aber auch darüber hinaus </w:t>
      </w:r>
      <w:r w:rsidR="009E2E57">
        <w:rPr>
          <w:rFonts w:ascii="Helvetica" w:hAnsi="Helvetica"/>
          <w:bCs/>
        </w:rPr>
        <w:t>sollten mögliche Modelle betrachtet werden. „</w:t>
      </w:r>
      <w:r w:rsidR="00365FF5">
        <w:rPr>
          <w:rFonts w:ascii="Helvetica" w:hAnsi="Helvetica"/>
          <w:bCs/>
        </w:rPr>
        <w:t xml:space="preserve">Ein </w:t>
      </w:r>
      <w:r w:rsidR="009E2E57">
        <w:rPr>
          <w:rFonts w:ascii="Helvetica" w:hAnsi="Helvetica"/>
          <w:bCs/>
        </w:rPr>
        <w:t>Mieterstrom</w:t>
      </w:r>
      <w:r w:rsidR="00365FF5">
        <w:rPr>
          <w:rFonts w:ascii="Helvetica" w:hAnsi="Helvetica"/>
          <w:bCs/>
        </w:rPr>
        <w:t>konzept</w:t>
      </w:r>
      <w:r w:rsidR="009E2E57">
        <w:rPr>
          <w:rFonts w:ascii="Helvetica" w:hAnsi="Helvetica"/>
          <w:bCs/>
        </w:rPr>
        <w:t xml:space="preserve">, egal ob </w:t>
      </w:r>
      <w:r w:rsidR="00365FF5">
        <w:rPr>
          <w:rFonts w:ascii="Helvetica" w:hAnsi="Helvetica"/>
          <w:bCs/>
        </w:rPr>
        <w:t xml:space="preserve">auf </w:t>
      </w:r>
      <w:r w:rsidR="009E2E57">
        <w:rPr>
          <w:rFonts w:ascii="Helvetica" w:hAnsi="Helvetica"/>
          <w:bCs/>
        </w:rPr>
        <w:t>Solar- oder andere</w:t>
      </w:r>
      <w:r w:rsidR="00365FF5">
        <w:rPr>
          <w:rFonts w:ascii="Helvetica" w:hAnsi="Helvetica"/>
          <w:bCs/>
        </w:rPr>
        <w:t>n</w:t>
      </w:r>
      <w:r w:rsidR="009E2E57">
        <w:rPr>
          <w:rFonts w:ascii="Helvetica" w:hAnsi="Helvetica"/>
          <w:bCs/>
        </w:rPr>
        <w:t xml:space="preserve"> Erzeugungsanlagen </w:t>
      </w:r>
      <w:r w:rsidR="00365FF5">
        <w:rPr>
          <w:rFonts w:ascii="Helvetica" w:hAnsi="Helvetica"/>
          <w:bCs/>
        </w:rPr>
        <w:t>basierend</w:t>
      </w:r>
      <w:r w:rsidR="009E2E57">
        <w:rPr>
          <w:rFonts w:ascii="Helvetica" w:hAnsi="Helvetica"/>
          <w:bCs/>
        </w:rPr>
        <w:t xml:space="preserve">, </w:t>
      </w:r>
      <w:r w:rsidR="00365FF5">
        <w:rPr>
          <w:rFonts w:ascii="Helvetica" w:hAnsi="Helvetica"/>
          <w:bCs/>
        </w:rPr>
        <w:t xml:space="preserve">bietet Immobilienbesitzern einerseits eine nicht zu unterschätzende zusätzliche Einnahmequelle – vorausgesetzt die damit zusammenhängenden Prozesse laufen reibungslos und effizient. Darüber hinaus </w:t>
      </w:r>
      <w:r w:rsidR="007219E5">
        <w:rPr>
          <w:rFonts w:ascii="Helvetica" w:hAnsi="Helvetica"/>
          <w:bCs/>
        </w:rPr>
        <w:t>lässt sich mit einem solchen Angebot die Attraktivität einer Immobilie gegenüber Mietern deutlich steigern. Diese profitieren nicht nur vom in der Regel günstigeren Strom, sondern wissen auch, woher dieser kommt“, so Ehrler. Diese</w:t>
      </w:r>
      <w:r w:rsidR="00563E47">
        <w:rPr>
          <w:rFonts w:ascii="Helvetica" w:hAnsi="Helvetica"/>
          <w:bCs/>
        </w:rPr>
        <w:t>r</w:t>
      </w:r>
      <w:r w:rsidR="007219E5">
        <w:rPr>
          <w:rFonts w:ascii="Helvetica" w:hAnsi="Helvetica"/>
          <w:bCs/>
        </w:rPr>
        <w:t xml:space="preserve"> ideelle Aspekt sei seiner Meinung nach neben dem finanziellen Vorteil nicht außer Acht zu lassen.</w:t>
      </w:r>
    </w:p>
    <w:p w14:paraId="018A686B" w14:textId="35D48CE4" w:rsidR="00563E47" w:rsidRDefault="00563E47" w:rsidP="005117E5">
      <w:pPr>
        <w:tabs>
          <w:tab w:val="left" w:pos="6521"/>
          <w:tab w:val="left" w:pos="7371"/>
        </w:tabs>
        <w:spacing w:after="0" w:line="312" w:lineRule="auto"/>
        <w:ind w:right="142"/>
        <w:rPr>
          <w:rFonts w:ascii="Helvetica" w:hAnsi="Helvetica"/>
          <w:bCs/>
        </w:rPr>
      </w:pPr>
    </w:p>
    <w:p w14:paraId="362DCD43" w14:textId="033CFF0D" w:rsidR="00563E47" w:rsidRDefault="00563E47" w:rsidP="005117E5">
      <w:pPr>
        <w:tabs>
          <w:tab w:val="left" w:pos="6521"/>
          <w:tab w:val="left" w:pos="7371"/>
        </w:tabs>
        <w:spacing w:after="0" w:line="312" w:lineRule="auto"/>
        <w:ind w:right="142"/>
        <w:rPr>
          <w:rFonts w:ascii="Helvetica" w:hAnsi="Helvetica"/>
          <w:b/>
        </w:rPr>
      </w:pPr>
      <w:r w:rsidRPr="00563E47">
        <w:rPr>
          <w:rFonts w:ascii="Helvetica" w:hAnsi="Helvetica"/>
          <w:b/>
        </w:rPr>
        <w:t>Mehrwert ohne Mühen</w:t>
      </w:r>
    </w:p>
    <w:p w14:paraId="722962D5" w14:textId="4CF006A4" w:rsidR="00076E11" w:rsidRPr="00A03FD8" w:rsidRDefault="00563E47" w:rsidP="00592F76">
      <w:pPr>
        <w:tabs>
          <w:tab w:val="left" w:pos="6521"/>
          <w:tab w:val="left" w:pos="7371"/>
        </w:tabs>
        <w:spacing w:after="0" w:line="312" w:lineRule="auto"/>
        <w:ind w:right="142"/>
        <w:rPr>
          <w:rFonts w:ascii="Helvetica" w:hAnsi="Helvetica"/>
          <w:bCs/>
        </w:rPr>
      </w:pPr>
      <w:r w:rsidRPr="00563E47">
        <w:rPr>
          <w:rFonts w:ascii="Helvetica" w:hAnsi="Helvetica"/>
          <w:bCs/>
        </w:rPr>
        <w:t xml:space="preserve">Um </w:t>
      </w:r>
      <w:r w:rsidR="00122790">
        <w:rPr>
          <w:rFonts w:ascii="Helvetica" w:hAnsi="Helvetica"/>
          <w:bCs/>
        </w:rPr>
        <w:t xml:space="preserve">entsprechenden Genossenschaften und weiteren </w:t>
      </w:r>
      <w:r>
        <w:rPr>
          <w:rFonts w:ascii="Helvetica" w:hAnsi="Helvetica"/>
          <w:bCs/>
        </w:rPr>
        <w:t>Immobilienunternehmern den</w:t>
      </w:r>
      <w:r w:rsidR="00122790">
        <w:rPr>
          <w:rFonts w:ascii="Helvetica" w:hAnsi="Helvetica"/>
          <w:bCs/>
        </w:rPr>
        <w:t xml:space="preserve"> </w:t>
      </w:r>
      <w:r>
        <w:rPr>
          <w:rFonts w:ascii="Helvetica" w:hAnsi="Helvetica"/>
          <w:bCs/>
        </w:rPr>
        <w:t xml:space="preserve">reibungslosen Einstieg in die spezifische Welt der </w:t>
      </w:r>
      <w:r>
        <w:rPr>
          <w:rFonts w:ascii="Helvetica" w:hAnsi="Helvetica"/>
          <w:bCs/>
        </w:rPr>
        <w:lastRenderedPageBreak/>
        <w:t xml:space="preserve">Energieversorgung zu ermöglichen, </w:t>
      </w:r>
      <w:r w:rsidR="00122790">
        <w:rPr>
          <w:rFonts w:ascii="Helvetica" w:hAnsi="Helvetica"/>
          <w:bCs/>
        </w:rPr>
        <w:t xml:space="preserve">bietet AKTIF seit Kurzem passgenaue Mieterstrompakete, die sich individuell je nach Bedarf konfigurieren lassen – von der reinen Software </w:t>
      </w:r>
      <w:r w:rsidR="00C65485">
        <w:rPr>
          <w:rFonts w:ascii="Helvetica" w:hAnsi="Helvetica"/>
          <w:bCs/>
        </w:rPr>
        <w:t xml:space="preserve">aus der Cloud </w:t>
      </w:r>
      <w:r w:rsidR="00122790">
        <w:rPr>
          <w:rFonts w:ascii="Helvetica" w:hAnsi="Helvetica"/>
          <w:bCs/>
        </w:rPr>
        <w:t xml:space="preserve">zur informationstechnischen Unterstützung aller relevanten Prozesse bis hin zum </w:t>
      </w:r>
      <w:proofErr w:type="spellStart"/>
      <w:r w:rsidR="00122790">
        <w:rPr>
          <w:rFonts w:ascii="Helvetica" w:hAnsi="Helvetica"/>
          <w:bCs/>
        </w:rPr>
        <w:t>Full</w:t>
      </w:r>
      <w:proofErr w:type="spellEnd"/>
      <w:r w:rsidR="00122790">
        <w:rPr>
          <w:rFonts w:ascii="Helvetica" w:hAnsi="Helvetica"/>
          <w:bCs/>
        </w:rPr>
        <w:t xml:space="preserve">-Service-Paket, </w:t>
      </w:r>
      <w:r w:rsidR="00AE714F">
        <w:rPr>
          <w:rFonts w:ascii="Helvetica" w:hAnsi="Helvetica"/>
          <w:bCs/>
        </w:rPr>
        <w:t>welches</w:t>
      </w:r>
      <w:r w:rsidR="00122790">
        <w:rPr>
          <w:rFonts w:ascii="Helvetica" w:hAnsi="Helvetica"/>
          <w:bCs/>
        </w:rPr>
        <w:t xml:space="preserve"> </w:t>
      </w:r>
      <w:r w:rsidR="005A7FF3">
        <w:rPr>
          <w:rFonts w:ascii="Helvetica" w:hAnsi="Helvetica"/>
          <w:bCs/>
        </w:rPr>
        <w:t xml:space="preserve">das gesamte Aufgabenspektrum – von </w:t>
      </w:r>
      <w:r w:rsidRPr="00563E47">
        <w:rPr>
          <w:rFonts w:ascii="Helvetica" w:hAnsi="Helvetica"/>
          <w:bCs/>
        </w:rPr>
        <w:t>Kundenmanagement</w:t>
      </w:r>
      <w:r w:rsidR="005A7FF3">
        <w:rPr>
          <w:rFonts w:ascii="Helvetica" w:hAnsi="Helvetica"/>
          <w:bCs/>
        </w:rPr>
        <w:t xml:space="preserve"> über</w:t>
      </w:r>
      <w:r w:rsidRPr="00563E47">
        <w:rPr>
          <w:rFonts w:ascii="Helvetica" w:hAnsi="Helvetica"/>
          <w:bCs/>
        </w:rPr>
        <w:t xml:space="preserve"> Marktkommunikation, Abrechnung</w:t>
      </w:r>
      <w:r w:rsidR="005A7FF3">
        <w:rPr>
          <w:rFonts w:ascii="Helvetica" w:hAnsi="Helvetica"/>
          <w:bCs/>
        </w:rPr>
        <w:t xml:space="preserve"> und Abwicklung des </w:t>
      </w:r>
      <w:r w:rsidRPr="00563E47">
        <w:rPr>
          <w:rFonts w:ascii="Helvetica" w:hAnsi="Helvetica"/>
          <w:bCs/>
        </w:rPr>
        <w:t>Zahlungsverkehr</w:t>
      </w:r>
      <w:r w:rsidR="005A7FF3">
        <w:rPr>
          <w:rFonts w:ascii="Helvetica" w:hAnsi="Helvetica"/>
          <w:bCs/>
        </w:rPr>
        <w:t xml:space="preserve">s bis hin zu </w:t>
      </w:r>
      <w:r w:rsidRPr="00563E47">
        <w:rPr>
          <w:rFonts w:ascii="Helvetica" w:hAnsi="Helvetica"/>
          <w:bCs/>
        </w:rPr>
        <w:t>Forderungsmanagement</w:t>
      </w:r>
      <w:r w:rsidR="005A7FF3">
        <w:rPr>
          <w:rFonts w:ascii="Helvetica" w:hAnsi="Helvetica"/>
          <w:bCs/>
        </w:rPr>
        <w:t xml:space="preserve"> und</w:t>
      </w:r>
      <w:r w:rsidRPr="00563E47">
        <w:rPr>
          <w:rFonts w:ascii="Helvetica" w:hAnsi="Helvetica"/>
          <w:bCs/>
        </w:rPr>
        <w:t xml:space="preserve"> Kundenservice</w:t>
      </w:r>
      <w:r w:rsidR="005A7FF3">
        <w:rPr>
          <w:rFonts w:ascii="Helvetica" w:hAnsi="Helvetica"/>
          <w:bCs/>
        </w:rPr>
        <w:t xml:space="preserve"> </w:t>
      </w:r>
      <w:r w:rsidR="00B434F0">
        <w:rPr>
          <w:rFonts w:ascii="Helvetica" w:hAnsi="Helvetica"/>
          <w:bCs/>
        </w:rPr>
        <w:t xml:space="preserve">– als Dienstleistung </w:t>
      </w:r>
      <w:r w:rsidR="005A7FF3">
        <w:rPr>
          <w:rFonts w:ascii="Helvetica" w:hAnsi="Helvetica"/>
          <w:bCs/>
        </w:rPr>
        <w:t xml:space="preserve">umfasst. </w:t>
      </w:r>
      <w:r w:rsidR="00C65485">
        <w:rPr>
          <w:rFonts w:ascii="Helvetica" w:hAnsi="Helvetica"/>
          <w:bCs/>
        </w:rPr>
        <w:t xml:space="preserve">„Hierfür muss uns der Immobilienbesitzer nur die entsprechenden Kundendaten zur Verfügung stellen, den Rest übernehmen wir – bis hin zum Versand der Rechnungen an die Mieter“, präzisiert Lars Ehrler. </w:t>
      </w:r>
      <w:r w:rsidR="005A7FF3">
        <w:rPr>
          <w:rFonts w:ascii="Helvetica" w:hAnsi="Helvetica"/>
          <w:bCs/>
        </w:rPr>
        <w:t xml:space="preserve">Unterstützt werden dabei nicht nur </w:t>
      </w:r>
      <w:r w:rsidRPr="00563E47">
        <w:rPr>
          <w:rFonts w:ascii="Helvetica" w:hAnsi="Helvetica"/>
          <w:bCs/>
        </w:rPr>
        <w:t>alle gängigen Bilanzierungsmodelle</w:t>
      </w:r>
      <w:r w:rsidR="005A7FF3">
        <w:rPr>
          <w:rFonts w:ascii="Helvetica" w:hAnsi="Helvetica"/>
          <w:bCs/>
        </w:rPr>
        <w:t>, sondern auch die</w:t>
      </w:r>
      <w:r w:rsidRPr="00563E47">
        <w:rPr>
          <w:rFonts w:ascii="Helvetica" w:hAnsi="Helvetica"/>
          <w:bCs/>
        </w:rPr>
        <w:t xml:space="preserve"> lieferantenseitigen</w:t>
      </w:r>
      <w:r w:rsidR="005A7FF3">
        <w:rPr>
          <w:rFonts w:ascii="Helvetica" w:hAnsi="Helvetica"/>
          <w:bCs/>
        </w:rPr>
        <w:t xml:space="preserve"> </w:t>
      </w:r>
      <w:r w:rsidRPr="00563E47">
        <w:rPr>
          <w:rFonts w:ascii="Helvetica" w:hAnsi="Helvetica"/>
          <w:bCs/>
        </w:rPr>
        <w:t>Prozesse</w:t>
      </w:r>
      <w:r w:rsidR="005A7FF3">
        <w:rPr>
          <w:rFonts w:ascii="Helvetica" w:hAnsi="Helvetica"/>
          <w:bCs/>
        </w:rPr>
        <w:t xml:space="preserve"> inklusive</w:t>
      </w:r>
      <w:r w:rsidRPr="00563E47">
        <w:rPr>
          <w:rFonts w:ascii="Helvetica" w:hAnsi="Helvetica"/>
          <w:bCs/>
        </w:rPr>
        <w:t xml:space="preserve"> Reststrom-</w:t>
      </w:r>
      <w:r w:rsidR="00262DB1">
        <w:rPr>
          <w:rFonts w:ascii="Helvetica" w:hAnsi="Helvetica"/>
          <w:bCs/>
        </w:rPr>
        <w:t xml:space="preserve"> oder </w:t>
      </w:r>
      <w:r w:rsidRPr="00563E47">
        <w:rPr>
          <w:rFonts w:ascii="Helvetica" w:hAnsi="Helvetica"/>
          <w:bCs/>
        </w:rPr>
        <w:t>Gaslieferung</w:t>
      </w:r>
      <w:r w:rsidR="005A7FF3">
        <w:rPr>
          <w:rFonts w:ascii="Helvetica" w:hAnsi="Helvetica"/>
          <w:bCs/>
        </w:rPr>
        <w:t xml:space="preserve">. </w:t>
      </w:r>
      <w:r w:rsidR="00A03FD8">
        <w:rPr>
          <w:rFonts w:ascii="Helvetica" w:hAnsi="Helvetica"/>
          <w:bCs/>
        </w:rPr>
        <w:t xml:space="preserve">Die Einhaltung der entsprechenden </w:t>
      </w:r>
      <w:r w:rsidR="00A03FD8" w:rsidRPr="00563E47">
        <w:rPr>
          <w:rFonts w:ascii="Helvetica" w:hAnsi="Helvetica"/>
          <w:bCs/>
        </w:rPr>
        <w:t>regulatorische</w:t>
      </w:r>
      <w:r w:rsidR="00A03FD8">
        <w:rPr>
          <w:rFonts w:ascii="Helvetica" w:hAnsi="Helvetica"/>
          <w:bCs/>
        </w:rPr>
        <w:t>n</w:t>
      </w:r>
      <w:r w:rsidR="00A03FD8" w:rsidRPr="00563E47">
        <w:rPr>
          <w:rFonts w:ascii="Helvetica" w:hAnsi="Helvetica"/>
          <w:bCs/>
        </w:rPr>
        <w:t xml:space="preserve"> und gesetzliche</w:t>
      </w:r>
      <w:r w:rsidR="00A03FD8">
        <w:rPr>
          <w:rFonts w:ascii="Helvetica" w:hAnsi="Helvetica"/>
          <w:bCs/>
        </w:rPr>
        <w:t>n</w:t>
      </w:r>
      <w:r w:rsidR="00A03FD8" w:rsidRPr="00563E47">
        <w:rPr>
          <w:rFonts w:ascii="Helvetica" w:hAnsi="Helvetica"/>
          <w:bCs/>
        </w:rPr>
        <w:t xml:space="preserve"> Vorgaben sowie der</w:t>
      </w:r>
      <w:r w:rsidR="00A03FD8">
        <w:rPr>
          <w:rFonts w:ascii="Helvetica" w:hAnsi="Helvetica"/>
          <w:bCs/>
        </w:rPr>
        <w:t xml:space="preserve"> </w:t>
      </w:r>
      <w:r w:rsidR="00A03FD8" w:rsidRPr="00563E47">
        <w:rPr>
          <w:rFonts w:ascii="Helvetica" w:hAnsi="Helvetica"/>
          <w:bCs/>
        </w:rPr>
        <w:t>Registrierungs- und Meldepflichten</w:t>
      </w:r>
      <w:r w:rsidR="00A03FD8">
        <w:rPr>
          <w:rFonts w:ascii="Helvetica" w:hAnsi="Helvetica"/>
          <w:bCs/>
        </w:rPr>
        <w:t xml:space="preserve"> versteht sich von selbst. „Unsere Erfahrung zeigt, dass sich unser Ansatz </w:t>
      </w:r>
      <w:r w:rsidR="00262DB1">
        <w:rPr>
          <w:rFonts w:ascii="Helvetica" w:hAnsi="Helvetica"/>
          <w:bCs/>
        </w:rPr>
        <w:t xml:space="preserve">für die Auftraggeber </w:t>
      </w:r>
      <w:r w:rsidR="00A03FD8">
        <w:rPr>
          <w:rFonts w:ascii="Helvetica" w:hAnsi="Helvetica"/>
          <w:bCs/>
        </w:rPr>
        <w:t>bereits ab 100 Lieferstellen rechnet. Dank schneller Umsetzungsmöglichkeiten kann der Bereich Mieterstrom ab dieser Größenordnung also zügig als neue Einkommensquelle erschlossen werden“, so Eh</w:t>
      </w:r>
      <w:r w:rsidR="00373B6B">
        <w:rPr>
          <w:rFonts w:ascii="Helvetica" w:hAnsi="Helvetica"/>
          <w:bCs/>
        </w:rPr>
        <w:t>r</w:t>
      </w:r>
      <w:bookmarkStart w:id="0" w:name="_GoBack"/>
      <w:bookmarkEnd w:id="0"/>
      <w:r w:rsidR="00A03FD8">
        <w:rPr>
          <w:rFonts w:ascii="Helvetica" w:hAnsi="Helvetica"/>
          <w:bCs/>
        </w:rPr>
        <w:t>ler abschließend.</w:t>
      </w:r>
    </w:p>
    <w:p w14:paraId="1C6C9A58" w14:textId="4695B61C" w:rsidR="00904BF9" w:rsidRPr="00BB4C88" w:rsidRDefault="00904BF9" w:rsidP="000850EC">
      <w:pPr>
        <w:spacing w:after="0" w:line="312" w:lineRule="auto"/>
        <w:ind w:right="142"/>
        <w:rPr>
          <w:rFonts w:ascii="Helvetica" w:hAnsi="Helvetica"/>
        </w:rPr>
      </w:pPr>
    </w:p>
    <w:tbl>
      <w:tblPr>
        <w:tblpPr w:leftFromText="141" w:rightFromText="141" w:vertAnchor="text" w:tblpY="1"/>
        <w:tblOverlap w:val="never"/>
        <w:tblW w:w="6658" w:type="dxa"/>
        <w:tblLayout w:type="fixed"/>
        <w:tblCellMar>
          <w:left w:w="70" w:type="dxa"/>
          <w:right w:w="70" w:type="dxa"/>
        </w:tblCellMar>
        <w:tblLook w:val="00A0" w:firstRow="1" w:lastRow="0" w:firstColumn="1" w:lastColumn="0" w:noHBand="0" w:noVBand="0"/>
      </w:tblPr>
      <w:tblGrid>
        <w:gridCol w:w="3397"/>
        <w:gridCol w:w="3261"/>
      </w:tblGrid>
      <w:tr w:rsidR="00714C6B" w:rsidRPr="00BB4C88" w14:paraId="3180FCC6" w14:textId="001D2EA5" w:rsidTr="0041537E">
        <w:trPr>
          <w:trHeight w:val="1097"/>
        </w:trPr>
        <w:tc>
          <w:tcPr>
            <w:tcW w:w="3397" w:type="dxa"/>
          </w:tcPr>
          <w:p w14:paraId="118D04EC" w14:textId="31A64BF4" w:rsidR="00714C6B" w:rsidRDefault="00F61000" w:rsidP="0017283D">
            <w:pPr>
              <w:pStyle w:val="Kopfzeile"/>
              <w:ind w:right="568"/>
              <w:rPr>
                <w:sz w:val="10"/>
                <w:szCs w:val="10"/>
              </w:rPr>
            </w:pPr>
            <w:r>
              <w:rPr>
                <w:noProof/>
              </w:rPr>
              <w:drawing>
                <wp:anchor distT="0" distB="0" distL="114300" distR="114300" simplePos="0" relativeHeight="251659264" behindDoc="1" locked="0" layoutInCell="1" allowOverlap="1" wp14:anchorId="2D560838" wp14:editId="2AA3D5CE">
                  <wp:simplePos x="0" y="0"/>
                  <wp:positionH relativeFrom="column">
                    <wp:posOffset>68094</wp:posOffset>
                  </wp:positionH>
                  <wp:positionV relativeFrom="paragraph">
                    <wp:posOffset>62703</wp:posOffset>
                  </wp:positionV>
                  <wp:extent cx="868680" cy="577215"/>
                  <wp:effectExtent l="0" t="0" r="0" b="0"/>
                  <wp:wrapSquare wrapText="bothSides"/>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AKT_Lars_Ehrler_klein.jpg"/>
                          <pic:cNvPicPr/>
                        </pic:nvPicPr>
                        <pic:blipFill>
                          <a:blip r:embed="rId7"/>
                          <a:stretch>
                            <a:fillRect/>
                          </a:stretch>
                        </pic:blipFill>
                        <pic:spPr>
                          <a:xfrm>
                            <a:off x="0" y="0"/>
                            <a:ext cx="868680" cy="577215"/>
                          </a:xfrm>
                          <a:prstGeom prst="rect">
                            <a:avLst/>
                          </a:prstGeom>
                        </pic:spPr>
                      </pic:pic>
                    </a:graphicData>
                  </a:graphic>
                  <wp14:sizeRelH relativeFrom="margin">
                    <wp14:pctWidth>0</wp14:pctWidth>
                  </wp14:sizeRelH>
                  <wp14:sizeRelV relativeFrom="margin">
                    <wp14:pctHeight>0</wp14:pctHeight>
                  </wp14:sizeRelV>
                </wp:anchor>
              </w:drawing>
            </w:r>
            <w:r w:rsidR="00714C6B" w:rsidRPr="00BB4C88">
              <w:rPr>
                <w:sz w:val="20"/>
              </w:rPr>
              <w:t xml:space="preserve">     </w:t>
            </w:r>
          </w:p>
          <w:p w14:paraId="41AA55CE" w14:textId="002F4CEA" w:rsidR="00714C6B" w:rsidRPr="00201F30" w:rsidRDefault="00714C6B" w:rsidP="0017283D">
            <w:pPr>
              <w:pStyle w:val="Kopfzeile"/>
              <w:ind w:right="568"/>
              <w:rPr>
                <w:sz w:val="10"/>
                <w:szCs w:val="10"/>
              </w:rPr>
            </w:pPr>
            <w:r w:rsidRPr="00BB4C88">
              <w:rPr>
                <w:sz w:val="20"/>
              </w:rPr>
              <w:t xml:space="preserve">           </w:t>
            </w:r>
          </w:p>
          <w:p w14:paraId="681C08A1" w14:textId="0050225E" w:rsidR="00714C6B" w:rsidRPr="00BB4C88" w:rsidRDefault="00714C6B" w:rsidP="0017283D">
            <w:pPr>
              <w:pStyle w:val="Kopfzeile"/>
              <w:ind w:right="568"/>
              <w:rPr>
                <w:sz w:val="10"/>
                <w:szCs w:val="10"/>
              </w:rPr>
            </w:pPr>
          </w:p>
        </w:tc>
        <w:tc>
          <w:tcPr>
            <w:tcW w:w="3261" w:type="dxa"/>
          </w:tcPr>
          <w:p w14:paraId="7A931793" w14:textId="030EF647" w:rsidR="00714C6B" w:rsidRPr="00BB4C88" w:rsidRDefault="00407076" w:rsidP="0017283D">
            <w:pPr>
              <w:pStyle w:val="Kopfzeile"/>
              <w:ind w:right="568"/>
              <w:rPr>
                <w:sz w:val="20"/>
              </w:rPr>
            </w:pPr>
            <w:r>
              <w:rPr>
                <w:noProof/>
                <w:sz w:val="20"/>
              </w:rPr>
              <w:drawing>
                <wp:inline distT="0" distB="0" distL="0" distR="0" wp14:anchorId="700AAFDF" wp14:editId="478EE8E2">
                  <wp:extent cx="962660" cy="645308"/>
                  <wp:effectExtent l="0" t="0" r="2540" b="254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hausgrafik.jpg"/>
                          <pic:cNvPicPr/>
                        </pic:nvPicPr>
                        <pic:blipFill>
                          <a:blip r:embed="rId8"/>
                          <a:stretch>
                            <a:fillRect/>
                          </a:stretch>
                        </pic:blipFill>
                        <pic:spPr>
                          <a:xfrm>
                            <a:off x="0" y="0"/>
                            <a:ext cx="979120" cy="656342"/>
                          </a:xfrm>
                          <a:prstGeom prst="rect">
                            <a:avLst/>
                          </a:prstGeom>
                        </pic:spPr>
                      </pic:pic>
                    </a:graphicData>
                  </a:graphic>
                </wp:inline>
              </w:drawing>
            </w:r>
          </w:p>
        </w:tc>
      </w:tr>
      <w:tr w:rsidR="00714C6B" w:rsidRPr="00BB4C88" w14:paraId="58F3F5E1" w14:textId="77FC65FA" w:rsidTr="0041537E">
        <w:trPr>
          <w:trHeight w:val="599"/>
        </w:trPr>
        <w:tc>
          <w:tcPr>
            <w:tcW w:w="3397" w:type="dxa"/>
          </w:tcPr>
          <w:p w14:paraId="3C6DFAB1" w14:textId="0F4EE25F" w:rsidR="00714C6B" w:rsidRPr="00BB4C88" w:rsidRDefault="00F61000" w:rsidP="00640309">
            <w:pPr>
              <w:widowControl w:val="0"/>
              <w:autoSpaceDE w:val="0"/>
              <w:autoSpaceDN w:val="0"/>
              <w:adjustRightInd w:val="0"/>
              <w:spacing w:after="0"/>
              <w:rPr>
                <w:sz w:val="16"/>
              </w:rPr>
            </w:pPr>
            <w:r>
              <w:rPr>
                <w:rFonts w:ascii="Helvetica" w:hAnsi="Helvetica"/>
                <w:sz w:val="16"/>
                <w:szCs w:val="20"/>
              </w:rPr>
              <w:t>Lars Ehrler, Leiter Produktentwicklung der AKTIF-Unternehmensgruppe</w:t>
            </w:r>
          </w:p>
        </w:tc>
        <w:tc>
          <w:tcPr>
            <w:tcW w:w="3261" w:type="dxa"/>
          </w:tcPr>
          <w:p w14:paraId="28E10E8C" w14:textId="69BC6010" w:rsidR="00714C6B" w:rsidRPr="00BB4C88" w:rsidRDefault="00F61000" w:rsidP="00640309">
            <w:pPr>
              <w:widowControl w:val="0"/>
              <w:autoSpaceDE w:val="0"/>
              <w:autoSpaceDN w:val="0"/>
              <w:adjustRightInd w:val="0"/>
              <w:spacing w:after="0"/>
              <w:rPr>
                <w:rFonts w:ascii="Helvetica" w:hAnsi="Helvetica"/>
                <w:sz w:val="16"/>
                <w:szCs w:val="20"/>
              </w:rPr>
            </w:pPr>
            <w:r>
              <w:rPr>
                <w:rFonts w:ascii="Helvetica" w:hAnsi="Helvetica"/>
                <w:sz w:val="16"/>
                <w:szCs w:val="20"/>
              </w:rPr>
              <w:t xml:space="preserve">Mit </w:t>
            </w:r>
            <w:r w:rsidR="006E3A28">
              <w:rPr>
                <w:rFonts w:ascii="Helvetica" w:hAnsi="Helvetica"/>
                <w:sz w:val="16"/>
                <w:szCs w:val="20"/>
              </w:rPr>
              <w:t xml:space="preserve">einem </w:t>
            </w:r>
            <w:proofErr w:type="spellStart"/>
            <w:r>
              <w:rPr>
                <w:rFonts w:ascii="Helvetica" w:hAnsi="Helvetica"/>
                <w:sz w:val="16"/>
                <w:szCs w:val="20"/>
              </w:rPr>
              <w:t>Full</w:t>
            </w:r>
            <w:proofErr w:type="spellEnd"/>
            <w:r>
              <w:rPr>
                <w:rFonts w:ascii="Helvetica" w:hAnsi="Helvetica"/>
                <w:sz w:val="16"/>
                <w:szCs w:val="20"/>
              </w:rPr>
              <w:t>-Service-Paket von AKTIF können Immobilienbesitzer d</w:t>
            </w:r>
            <w:r w:rsidR="006E3A28">
              <w:rPr>
                <w:rFonts w:ascii="Helvetica" w:hAnsi="Helvetica"/>
                <w:sz w:val="16"/>
                <w:szCs w:val="20"/>
              </w:rPr>
              <w:t>as</w:t>
            </w:r>
            <w:r>
              <w:rPr>
                <w:rFonts w:ascii="Helvetica" w:hAnsi="Helvetica"/>
                <w:sz w:val="16"/>
                <w:szCs w:val="20"/>
              </w:rPr>
              <w:t xml:space="preserve"> Thema </w:t>
            </w:r>
            <w:r w:rsidR="006E3A28">
              <w:rPr>
                <w:rFonts w:ascii="Helvetica" w:hAnsi="Helvetica"/>
                <w:sz w:val="16"/>
                <w:szCs w:val="20"/>
              </w:rPr>
              <w:t xml:space="preserve">Mieterstrom </w:t>
            </w:r>
            <w:r>
              <w:rPr>
                <w:rFonts w:ascii="Helvetica" w:hAnsi="Helvetica"/>
                <w:sz w:val="16"/>
                <w:szCs w:val="20"/>
              </w:rPr>
              <w:t>ohne Aufwand für sich ausspielen</w:t>
            </w:r>
            <w:r w:rsidR="00415E13">
              <w:rPr>
                <w:rFonts w:ascii="Helvetica" w:hAnsi="Helvetica"/>
                <w:sz w:val="16"/>
                <w:szCs w:val="20"/>
              </w:rPr>
              <w:t>.</w:t>
            </w:r>
          </w:p>
        </w:tc>
      </w:tr>
    </w:tbl>
    <w:p w14:paraId="58751782" w14:textId="77777777" w:rsidR="00714C6B" w:rsidRDefault="00714C6B" w:rsidP="000850EC">
      <w:pPr>
        <w:pStyle w:val="Textkrper"/>
        <w:tabs>
          <w:tab w:val="left" w:pos="8222"/>
        </w:tabs>
        <w:spacing w:after="0" w:line="288" w:lineRule="auto"/>
        <w:ind w:right="-852"/>
        <w:rPr>
          <w:rFonts w:ascii="Helvetica" w:eastAsiaTheme="minorHAnsi" w:hAnsi="Helvetica" w:cstheme="minorBidi"/>
          <w:sz w:val="22"/>
          <w:szCs w:val="22"/>
          <w:lang w:eastAsia="en-US"/>
        </w:rPr>
      </w:pPr>
    </w:p>
    <w:p w14:paraId="5341D7BB" w14:textId="77777777" w:rsidR="00714C6B" w:rsidRDefault="00714C6B" w:rsidP="000850EC">
      <w:pPr>
        <w:pStyle w:val="Textkrper"/>
        <w:tabs>
          <w:tab w:val="left" w:pos="8222"/>
        </w:tabs>
        <w:spacing w:after="0" w:line="288" w:lineRule="auto"/>
        <w:ind w:right="-852"/>
        <w:rPr>
          <w:rFonts w:ascii="Helvetica" w:eastAsiaTheme="minorHAnsi" w:hAnsi="Helvetica" w:cstheme="minorBidi"/>
          <w:sz w:val="22"/>
          <w:szCs w:val="22"/>
          <w:lang w:eastAsia="en-US"/>
        </w:rPr>
      </w:pPr>
    </w:p>
    <w:p w14:paraId="7119869A" w14:textId="77777777" w:rsidR="00714C6B" w:rsidRDefault="00714C6B" w:rsidP="000850EC">
      <w:pPr>
        <w:pStyle w:val="Textkrper"/>
        <w:tabs>
          <w:tab w:val="left" w:pos="8222"/>
        </w:tabs>
        <w:spacing w:after="0" w:line="288" w:lineRule="auto"/>
        <w:ind w:right="-852"/>
        <w:rPr>
          <w:rFonts w:ascii="Helvetica" w:eastAsiaTheme="minorHAnsi" w:hAnsi="Helvetica" w:cstheme="minorBidi"/>
          <w:sz w:val="22"/>
          <w:szCs w:val="22"/>
          <w:lang w:eastAsia="en-US"/>
        </w:rPr>
      </w:pPr>
    </w:p>
    <w:p w14:paraId="70BF21E4" w14:textId="77777777" w:rsidR="00714C6B" w:rsidRDefault="00714C6B" w:rsidP="000850EC">
      <w:pPr>
        <w:pStyle w:val="Textkrper"/>
        <w:tabs>
          <w:tab w:val="left" w:pos="8222"/>
        </w:tabs>
        <w:spacing w:after="0" w:line="288" w:lineRule="auto"/>
        <w:ind w:right="-852"/>
        <w:rPr>
          <w:rFonts w:ascii="Helvetica" w:eastAsiaTheme="minorHAnsi" w:hAnsi="Helvetica" w:cstheme="minorBidi"/>
          <w:sz w:val="22"/>
          <w:szCs w:val="22"/>
          <w:lang w:eastAsia="en-US"/>
        </w:rPr>
      </w:pPr>
    </w:p>
    <w:p w14:paraId="3B6B1361" w14:textId="77777777" w:rsidR="00714C6B" w:rsidRDefault="00714C6B" w:rsidP="000850EC">
      <w:pPr>
        <w:pStyle w:val="Textkrper"/>
        <w:tabs>
          <w:tab w:val="left" w:pos="8222"/>
        </w:tabs>
        <w:spacing w:after="0" w:line="288" w:lineRule="auto"/>
        <w:ind w:right="-852"/>
        <w:rPr>
          <w:rFonts w:ascii="Helvetica" w:eastAsiaTheme="minorHAnsi" w:hAnsi="Helvetica" w:cstheme="minorBidi"/>
          <w:sz w:val="22"/>
          <w:szCs w:val="22"/>
          <w:lang w:eastAsia="en-US"/>
        </w:rPr>
      </w:pPr>
    </w:p>
    <w:p w14:paraId="646942F9" w14:textId="77777777" w:rsidR="00714C6B" w:rsidRDefault="00714C6B" w:rsidP="000850EC">
      <w:pPr>
        <w:pStyle w:val="Textkrper"/>
        <w:tabs>
          <w:tab w:val="left" w:pos="8222"/>
        </w:tabs>
        <w:spacing w:after="0" w:line="288" w:lineRule="auto"/>
        <w:ind w:right="-852"/>
        <w:rPr>
          <w:rFonts w:ascii="Helvetica" w:eastAsiaTheme="minorHAnsi" w:hAnsi="Helvetica" w:cstheme="minorBidi"/>
          <w:sz w:val="22"/>
          <w:szCs w:val="22"/>
          <w:lang w:eastAsia="en-US"/>
        </w:rPr>
      </w:pPr>
    </w:p>
    <w:p w14:paraId="3AB274D9" w14:textId="77777777" w:rsidR="00714C6B" w:rsidRDefault="00714C6B" w:rsidP="000850EC">
      <w:pPr>
        <w:pStyle w:val="Textkrper"/>
        <w:tabs>
          <w:tab w:val="left" w:pos="8222"/>
        </w:tabs>
        <w:spacing w:after="0" w:line="288" w:lineRule="auto"/>
        <w:ind w:right="-852"/>
        <w:rPr>
          <w:rFonts w:ascii="Helvetica" w:eastAsiaTheme="minorHAnsi" w:hAnsi="Helvetica" w:cstheme="minorBidi"/>
          <w:sz w:val="22"/>
          <w:szCs w:val="22"/>
          <w:lang w:eastAsia="en-US"/>
        </w:rPr>
      </w:pPr>
    </w:p>
    <w:p w14:paraId="5B6FD28F" w14:textId="027A11EA" w:rsidR="00AC374E" w:rsidRDefault="00AC374E" w:rsidP="000850EC">
      <w:pPr>
        <w:pStyle w:val="Textkrper"/>
        <w:tabs>
          <w:tab w:val="left" w:pos="8222"/>
        </w:tabs>
        <w:spacing w:after="0" w:line="288" w:lineRule="auto"/>
        <w:ind w:right="-852"/>
        <w:rPr>
          <w:rFonts w:ascii="Helvetica" w:eastAsiaTheme="minorHAnsi" w:hAnsi="Helvetica" w:cstheme="minorBidi"/>
          <w:sz w:val="22"/>
          <w:szCs w:val="22"/>
          <w:lang w:eastAsia="en-US"/>
        </w:rPr>
      </w:pPr>
      <w:r w:rsidRPr="00BB4C88">
        <w:rPr>
          <w:rFonts w:ascii="Helvetica" w:eastAsiaTheme="minorHAnsi" w:hAnsi="Helvetica" w:cstheme="minorBidi"/>
          <w:sz w:val="22"/>
          <w:szCs w:val="22"/>
          <w:lang w:eastAsia="en-US"/>
        </w:rPr>
        <w:t xml:space="preserve">Das Bildmaterial finden Sie in unserem Medienportal press-n-relations.amid-pr.com </w:t>
      </w:r>
      <w:r w:rsidR="00313E4F" w:rsidRPr="00BB4C88">
        <w:rPr>
          <w:rFonts w:ascii="Helvetica" w:eastAsiaTheme="minorHAnsi" w:hAnsi="Helvetica" w:cstheme="minorBidi"/>
          <w:sz w:val="22"/>
          <w:szCs w:val="22"/>
          <w:lang w:eastAsia="en-US"/>
        </w:rPr>
        <w:t xml:space="preserve">zum Download </w:t>
      </w:r>
      <w:r w:rsidRPr="00BB4C88">
        <w:rPr>
          <w:rFonts w:ascii="Helvetica" w:eastAsiaTheme="minorHAnsi" w:hAnsi="Helvetica" w:cstheme="minorBidi"/>
          <w:sz w:val="22"/>
          <w:szCs w:val="22"/>
          <w:lang w:eastAsia="en-US"/>
        </w:rPr>
        <w:t>(Suchbegriff „</w:t>
      </w:r>
      <w:r w:rsidR="0041537E">
        <w:rPr>
          <w:rFonts w:ascii="Helvetica" w:eastAsiaTheme="minorHAnsi" w:hAnsi="Helvetica" w:cstheme="minorBidi"/>
          <w:sz w:val="22"/>
          <w:szCs w:val="22"/>
          <w:lang w:eastAsia="en-US"/>
        </w:rPr>
        <w:t>AKTIF-</w:t>
      </w:r>
      <w:r w:rsidR="00F35884">
        <w:rPr>
          <w:rFonts w:ascii="Helvetica" w:eastAsiaTheme="minorHAnsi" w:hAnsi="Helvetica" w:cstheme="minorBidi"/>
          <w:sz w:val="22"/>
          <w:szCs w:val="22"/>
          <w:lang w:eastAsia="en-US"/>
        </w:rPr>
        <w:t>Mieterstrom</w:t>
      </w:r>
      <w:r w:rsidRPr="00BB4C88">
        <w:rPr>
          <w:rFonts w:ascii="Helvetica" w:eastAsiaTheme="minorHAnsi" w:hAnsi="Helvetica" w:cstheme="minorBidi"/>
          <w:sz w:val="22"/>
          <w:szCs w:val="22"/>
          <w:lang w:eastAsia="en-US"/>
        </w:rPr>
        <w:t xml:space="preserve">“). Selbstverständlich schicke ich Ihnen die Dateien auch gerne per E-Mail zu. Kontakt: </w:t>
      </w:r>
      <w:hyperlink r:id="rId9" w:history="1">
        <w:r w:rsidR="000850EC" w:rsidRPr="00E0076D">
          <w:rPr>
            <w:rStyle w:val="Hyperlink"/>
            <w:rFonts w:ascii="Helvetica" w:eastAsiaTheme="minorHAnsi" w:hAnsi="Helvetica" w:cstheme="minorBidi"/>
            <w:sz w:val="22"/>
            <w:szCs w:val="22"/>
            <w:lang w:eastAsia="en-US"/>
          </w:rPr>
          <w:t>rh@press-n-relations.de</w:t>
        </w:r>
      </w:hyperlink>
    </w:p>
    <w:p w14:paraId="014FCFC0" w14:textId="77777777" w:rsidR="000850EC" w:rsidRPr="00BB4C88" w:rsidRDefault="000850EC" w:rsidP="000850EC">
      <w:pPr>
        <w:pStyle w:val="Textkrper"/>
        <w:tabs>
          <w:tab w:val="left" w:pos="8222"/>
        </w:tabs>
        <w:spacing w:after="0" w:line="288" w:lineRule="auto"/>
        <w:ind w:right="-852"/>
        <w:rPr>
          <w:rFonts w:ascii="Helvetica" w:eastAsiaTheme="minorHAnsi" w:hAnsi="Helvetica" w:cstheme="minorBidi"/>
          <w:sz w:val="22"/>
          <w:szCs w:val="22"/>
          <w:lang w:eastAsia="en-US"/>
        </w:rPr>
      </w:pPr>
    </w:p>
    <w:tbl>
      <w:tblPr>
        <w:tblStyle w:val="Tabellenraster"/>
        <w:tblW w:w="857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03"/>
        <w:gridCol w:w="4371"/>
      </w:tblGrid>
      <w:tr w:rsidR="00BC28BA" w:rsidRPr="00BB4C88" w14:paraId="0001B9A3" w14:textId="77777777" w:rsidTr="00E34FA3">
        <w:trPr>
          <w:trHeight w:val="1552"/>
        </w:trPr>
        <w:tc>
          <w:tcPr>
            <w:tcW w:w="4203" w:type="dxa"/>
          </w:tcPr>
          <w:p w14:paraId="565D0891" w14:textId="2A2ABE5B" w:rsidR="00BC28BA" w:rsidRPr="00BB4C88" w:rsidRDefault="00BC28BA" w:rsidP="00C30E6B">
            <w:pPr>
              <w:spacing w:line="276" w:lineRule="auto"/>
              <w:ind w:right="-141"/>
              <w:rPr>
                <w:rFonts w:ascii="Helvetica" w:hAnsi="Helvetica"/>
                <w:sz w:val="16"/>
                <w:szCs w:val="16"/>
              </w:rPr>
            </w:pPr>
            <w:r w:rsidRPr="00BB4C88">
              <w:rPr>
                <w:rFonts w:ascii="Helvetica" w:hAnsi="Helvetica"/>
                <w:b/>
                <w:sz w:val="16"/>
                <w:szCs w:val="16"/>
              </w:rPr>
              <w:t>Weitere Informationen:</w:t>
            </w:r>
            <w:r w:rsidRPr="00BB4C88">
              <w:rPr>
                <w:rFonts w:ascii="Helvetica" w:hAnsi="Helvetica"/>
                <w:sz w:val="16"/>
                <w:szCs w:val="16"/>
              </w:rPr>
              <w:t xml:space="preserve"> </w:t>
            </w:r>
            <w:r w:rsidRPr="00BB4C88">
              <w:rPr>
                <w:rFonts w:ascii="Helvetica" w:hAnsi="Helvetica"/>
                <w:sz w:val="16"/>
                <w:szCs w:val="16"/>
              </w:rPr>
              <w:br/>
              <w:t xml:space="preserve">AKTIF Technology GmbH – </w:t>
            </w:r>
            <w:r w:rsidR="00BE0026">
              <w:rPr>
                <w:rFonts w:ascii="Helvetica" w:hAnsi="Helvetica"/>
                <w:sz w:val="16"/>
                <w:szCs w:val="16"/>
              </w:rPr>
              <w:t xml:space="preserve">Jenny </w:t>
            </w:r>
            <w:proofErr w:type="spellStart"/>
            <w:r w:rsidR="00BE0026">
              <w:rPr>
                <w:rFonts w:ascii="Helvetica" w:hAnsi="Helvetica"/>
                <w:sz w:val="16"/>
                <w:szCs w:val="16"/>
              </w:rPr>
              <w:t>Seidling</w:t>
            </w:r>
            <w:proofErr w:type="spellEnd"/>
          </w:p>
          <w:p w14:paraId="4A1E80A3" w14:textId="77777777" w:rsidR="00BC28BA" w:rsidRPr="00BB4C88" w:rsidRDefault="00BC28BA" w:rsidP="00C30E6B">
            <w:pPr>
              <w:spacing w:line="276" w:lineRule="auto"/>
              <w:ind w:right="-141"/>
              <w:rPr>
                <w:rFonts w:ascii="Helvetica" w:hAnsi="Helvetica"/>
                <w:sz w:val="16"/>
                <w:szCs w:val="16"/>
              </w:rPr>
            </w:pPr>
            <w:r w:rsidRPr="00BB4C88">
              <w:rPr>
                <w:rFonts w:ascii="Helvetica" w:hAnsi="Helvetica"/>
                <w:sz w:val="16"/>
                <w:szCs w:val="16"/>
              </w:rPr>
              <w:t>Töpferstraße 9 – D-01968 Senftenberg</w:t>
            </w:r>
          </w:p>
          <w:p w14:paraId="0F39BE84" w14:textId="3C4FC817" w:rsidR="00BC28BA" w:rsidRPr="00BB4C88" w:rsidRDefault="00BC28BA" w:rsidP="00C30E6B">
            <w:pPr>
              <w:spacing w:line="276" w:lineRule="auto"/>
              <w:ind w:right="-141"/>
              <w:rPr>
                <w:rFonts w:ascii="Helvetica" w:hAnsi="Helvetica"/>
                <w:sz w:val="16"/>
                <w:szCs w:val="16"/>
              </w:rPr>
            </w:pPr>
            <w:r w:rsidRPr="00BB4C88">
              <w:rPr>
                <w:rFonts w:ascii="Helvetica" w:hAnsi="Helvetica"/>
                <w:sz w:val="16"/>
                <w:szCs w:val="16"/>
              </w:rPr>
              <w:t xml:space="preserve">Tel: +49 3573 36318 0 </w:t>
            </w:r>
          </w:p>
          <w:p w14:paraId="354E8480" w14:textId="77777777" w:rsidR="00BC28BA" w:rsidRPr="00BB4C88" w:rsidRDefault="00BC28BA" w:rsidP="00C30E6B">
            <w:pPr>
              <w:spacing w:line="276" w:lineRule="auto"/>
              <w:ind w:right="-141"/>
              <w:rPr>
                <w:rFonts w:ascii="Helvetica" w:hAnsi="Helvetica"/>
                <w:sz w:val="16"/>
                <w:szCs w:val="16"/>
              </w:rPr>
            </w:pPr>
            <w:r w:rsidRPr="00BB4C88">
              <w:rPr>
                <w:rFonts w:ascii="Helvetica" w:hAnsi="Helvetica"/>
                <w:sz w:val="16"/>
                <w:szCs w:val="16"/>
              </w:rPr>
              <w:t>presse(at)aktif-technology.com</w:t>
            </w:r>
          </w:p>
          <w:p w14:paraId="203E0555" w14:textId="10FED90B" w:rsidR="00BC28BA" w:rsidRPr="00BB4C88" w:rsidRDefault="00AA15C5" w:rsidP="00C30E6B">
            <w:pPr>
              <w:spacing w:line="276" w:lineRule="auto"/>
              <w:ind w:right="-141"/>
              <w:rPr>
                <w:rFonts w:ascii="Helvetica" w:hAnsi="Helvetica"/>
                <w:sz w:val="16"/>
                <w:szCs w:val="16"/>
              </w:rPr>
            </w:pPr>
            <w:r w:rsidRPr="00BB4C88">
              <w:rPr>
                <w:rFonts w:ascii="Helvetica" w:hAnsi="Helvetica"/>
                <w:sz w:val="16"/>
                <w:szCs w:val="16"/>
              </w:rPr>
              <w:t>www.aktif</w:t>
            </w:r>
            <w:r w:rsidR="00F959BF" w:rsidRPr="00BB4C88">
              <w:rPr>
                <w:rFonts w:ascii="Helvetica" w:hAnsi="Helvetica"/>
                <w:sz w:val="16"/>
                <w:szCs w:val="16"/>
              </w:rPr>
              <w:t>.energy</w:t>
            </w:r>
          </w:p>
        </w:tc>
        <w:tc>
          <w:tcPr>
            <w:tcW w:w="4371" w:type="dxa"/>
          </w:tcPr>
          <w:p w14:paraId="065F57C3" w14:textId="77777777" w:rsidR="00BC28BA" w:rsidRPr="00BB4C88" w:rsidRDefault="00BC28BA" w:rsidP="00C30E6B">
            <w:pPr>
              <w:spacing w:line="276" w:lineRule="auto"/>
              <w:ind w:right="-141"/>
              <w:rPr>
                <w:rFonts w:ascii="Helvetica" w:hAnsi="Helvetica"/>
                <w:b/>
                <w:sz w:val="16"/>
                <w:szCs w:val="16"/>
              </w:rPr>
            </w:pPr>
            <w:r w:rsidRPr="00BB4C88">
              <w:rPr>
                <w:rFonts w:ascii="Helvetica" w:hAnsi="Helvetica"/>
                <w:b/>
                <w:sz w:val="16"/>
                <w:szCs w:val="16"/>
              </w:rPr>
              <w:t>Presse- und Öffentlichkeitsarbeit:</w:t>
            </w:r>
          </w:p>
          <w:p w14:paraId="12B68B11" w14:textId="07EB412D" w:rsidR="00BC28BA" w:rsidRPr="00BB4C88" w:rsidRDefault="00AC374E" w:rsidP="00C30E6B">
            <w:pPr>
              <w:spacing w:after="200" w:line="276" w:lineRule="auto"/>
              <w:ind w:right="-141"/>
              <w:rPr>
                <w:rFonts w:ascii="Helvetica" w:hAnsi="Helvetica"/>
                <w:sz w:val="16"/>
                <w:szCs w:val="16"/>
              </w:rPr>
            </w:pPr>
            <w:r w:rsidRPr="00BB4C88">
              <w:rPr>
                <w:rFonts w:ascii="Helvetica" w:hAnsi="Helvetica"/>
                <w:sz w:val="16"/>
                <w:szCs w:val="16"/>
              </w:rPr>
              <w:t xml:space="preserve">Rebecca </w:t>
            </w:r>
            <w:r w:rsidR="00F35884">
              <w:rPr>
                <w:rFonts w:ascii="Helvetica" w:hAnsi="Helvetica"/>
                <w:sz w:val="16"/>
                <w:szCs w:val="16"/>
              </w:rPr>
              <w:t>Horn</w:t>
            </w:r>
            <w:r w:rsidR="00BC28BA" w:rsidRPr="00BB4C88">
              <w:rPr>
                <w:rFonts w:ascii="Helvetica" w:hAnsi="Helvetica"/>
                <w:sz w:val="16"/>
                <w:szCs w:val="16"/>
              </w:rPr>
              <w:t xml:space="preserve"> – </w:t>
            </w:r>
            <w:proofErr w:type="spellStart"/>
            <w:r w:rsidR="00BC28BA" w:rsidRPr="00BB4C88">
              <w:rPr>
                <w:rFonts w:ascii="Helvetica" w:hAnsi="Helvetica"/>
                <w:sz w:val="16"/>
                <w:szCs w:val="16"/>
              </w:rPr>
              <w:t>Press’n’Relations</w:t>
            </w:r>
            <w:proofErr w:type="spellEnd"/>
            <w:r w:rsidR="00BC28BA" w:rsidRPr="00BB4C88">
              <w:rPr>
                <w:rFonts w:ascii="Helvetica" w:hAnsi="Helvetica"/>
                <w:sz w:val="16"/>
                <w:szCs w:val="16"/>
              </w:rPr>
              <w:t xml:space="preserve"> GmbH</w:t>
            </w:r>
            <w:r w:rsidR="00BC28BA" w:rsidRPr="00BB4C88">
              <w:rPr>
                <w:rFonts w:ascii="Helvetica" w:hAnsi="Helvetica"/>
                <w:sz w:val="16"/>
                <w:szCs w:val="16"/>
              </w:rPr>
              <w:br/>
              <w:t>Magirusstraße 33 – D-</w:t>
            </w:r>
            <w:r w:rsidRPr="00BB4C88">
              <w:rPr>
                <w:rFonts w:ascii="Helvetica" w:hAnsi="Helvetica"/>
                <w:sz w:val="16"/>
                <w:szCs w:val="16"/>
              </w:rPr>
              <w:t>89077 Ulm</w:t>
            </w:r>
            <w:r w:rsidRPr="00BB4C88">
              <w:rPr>
                <w:rFonts w:ascii="Helvetica" w:hAnsi="Helvetica"/>
                <w:sz w:val="16"/>
                <w:szCs w:val="16"/>
              </w:rPr>
              <w:br/>
              <w:t>Tel: +49 731 96 287 15</w:t>
            </w:r>
            <w:r w:rsidR="00BC28BA" w:rsidRPr="00BB4C88">
              <w:rPr>
                <w:rFonts w:ascii="Helvetica" w:hAnsi="Helvetica"/>
                <w:sz w:val="16"/>
                <w:szCs w:val="16"/>
              </w:rPr>
              <w:t xml:space="preserve"> </w:t>
            </w:r>
            <w:r w:rsidR="00BC28BA" w:rsidRPr="00BB4C88">
              <w:rPr>
                <w:rFonts w:ascii="Helvetica" w:hAnsi="Helvetica"/>
                <w:sz w:val="16"/>
                <w:szCs w:val="16"/>
              </w:rPr>
              <w:br/>
            </w:r>
            <w:r w:rsidRPr="00BB4C88">
              <w:rPr>
                <w:rFonts w:ascii="Helvetica" w:hAnsi="Helvetica"/>
                <w:sz w:val="16"/>
                <w:szCs w:val="16"/>
              </w:rPr>
              <w:t>rh</w:t>
            </w:r>
            <w:r w:rsidR="00BC28BA" w:rsidRPr="00BB4C88">
              <w:rPr>
                <w:rFonts w:ascii="Helvetica" w:hAnsi="Helvetica"/>
                <w:sz w:val="16"/>
                <w:szCs w:val="16"/>
              </w:rPr>
              <w:t>(at)press-n-realations.de</w:t>
            </w:r>
            <w:r w:rsidR="00BC28BA" w:rsidRPr="00BB4C88">
              <w:rPr>
                <w:rFonts w:ascii="Helvetica" w:hAnsi="Helvetica"/>
                <w:sz w:val="16"/>
                <w:szCs w:val="16"/>
              </w:rPr>
              <w:br/>
              <w:t>www.press-n-relations.de</w:t>
            </w:r>
          </w:p>
        </w:tc>
      </w:tr>
    </w:tbl>
    <w:p w14:paraId="4983F1EB" w14:textId="77777777" w:rsidR="00BE0026" w:rsidRPr="005D4855" w:rsidRDefault="00BE0026" w:rsidP="00BE0026">
      <w:pPr>
        <w:spacing w:after="0"/>
        <w:ind w:right="-1275"/>
        <w:rPr>
          <w:rFonts w:ascii="Helvetica" w:hAnsi="Helvetica"/>
          <w:b/>
          <w:sz w:val="16"/>
          <w:szCs w:val="16"/>
        </w:rPr>
      </w:pPr>
      <w:r w:rsidRPr="005D4855">
        <w:rPr>
          <w:rFonts w:ascii="Helvetica" w:hAnsi="Helvetica"/>
          <w:b/>
          <w:sz w:val="16"/>
          <w:szCs w:val="16"/>
        </w:rPr>
        <w:t xml:space="preserve">AKTIF-Unternehmensgruppe </w:t>
      </w:r>
    </w:p>
    <w:p w14:paraId="6EF531CC" w14:textId="30DFDDFA" w:rsidR="00EF24F6" w:rsidRPr="00AA15C5" w:rsidRDefault="00BE0026" w:rsidP="00BE0026">
      <w:pPr>
        <w:spacing w:after="0"/>
        <w:ind w:right="-1275"/>
        <w:rPr>
          <w:rFonts w:ascii="Helvetica" w:hAnsi="Helvetica"/>
          <w:sz w:val="16"/>
          <w:szCs w:val="16"/>
        </w:rPr>
      </w:pPr>
      <w:r w:rsidRPr="005D4855">
        <w:rPr>
          <w:rFonts w:ascii="Helvetica" w:hAnsi="Helvetica"/>
          <w:sz w:val="16"/>
          <w:szCs w:val="16"/>
        </w:rPr>
        <w:t xml:space="preserve">Die AKTIF-Unternehmensgruppe </w:t>
      </w:r>
      <w:r w:rsidR="001D7244" w:rsidRPr="005D4855">
        <w:rPr>
          <w:rFonts w:ascii="Helvetica" w:hAnsi="Helvetica"/>
          <w:sz w:val="16"/>
          <w:szCs w:val="16"/>
        </w:rPr>
        <w:t xml:space="preserve">mit Sitz in Senftenberg </w:t>
      </w:r>
      <w:r w:rsidRPr="005D4855">
        <w:rPr>
          <w:rFonts w:ascii="Helvetica" w:hAnsi="Helvetica"/>
          <w:sz w:val="16"/>
          <w:szCs w:val="16"/>
        </w:rPr>
        <w:t xml:space="preserve">bietet seit 1997 flexible und lösungsorientierte IT-Systeme </w:t>
      </w:r>
      <w:r w:rsidR="00B2527A" w:rsidRPr="005D4855">
        <w:rPr>
          <w:rFonts w:ascii="Helvetica" w:hAnsi="Helvetica"/>
          <w:sz w:val="16"/>
          <w:szCs w:val="16"/>
        </w:rPr>
        <w:t>sowie</w:t>
      </w:r>
      <w:r w:rsidRPr="005D4855">
        <w:rPr>
          <w:rFonts w:ascii="Helvetica" w:hAnsi="Helvetica"/>
          <w:sz w:val="16"/>
          <w:szCs w:val="16"/>
        </w:rPr>
        <w:t xml:space="preserve"> Dienstleistungen </w:t>
      </w:r>
      <w:r w:rsidR="00CD3A33" w:rsidRPr="005D4855">
        <w:rPr>
          <w:rFonts w:ascii="Helvetica" w:hAnsi="Helvetica"/>
          <w:sz w:val="16"/>
          <w:szCs w:val="16"/>
        </w:rPr>
        <w:t xml:space="preserve">zur </w:t>
      </w:r>
      <w:r w:rsidRPr="005D4855">
        <w:rPr>
          <w:rFonts w:ascii="Helvetica" w:hAnsi="Helvetica"/>
          <w:sz w:val="16"/>
          <w:szCs w:val="16"/>
        </w:rPr>
        <w:t xml:space="preserve">Abwicklung der </w:t>
      </w:r>
      <w:r w:rsidR="00527EEF" w:rsidRPr="005D4855">
        <w:rPr>
          <w:rFonts w:ascii="Helvetica" w:hAnsi="Helvetica"/>
          <w:sz w:val="16"/>
          <w:szCs w:val="16"/>
        </w:rPr>
        <w:t xml:space="preserve">spezifischen </w:t>
      </w:r>
      <w:r w:rsidRPr="005D4855">
        <w:rPr>
          <w:rFonts w:ascii="Helvetica" w:hAnsi="Helvetica"/>
          <w:sz w:val="16"/>
          <w:szCs w:val="16"/>
        </w:rPr>
        <w:t>Marktprozesse</w:t>
      </w:r>
      <w:r w:rsidR="00FB65AE" w:rsidRPr="005D4855">
        <w:rPr>
          <w:rFonts w:ascii="Helvetica" w:hAnsi="Helvetica"/>
          <w:sz w:val="16"/>
          <w:szCs w:val="16"/>
        </w:rPr>
        <w:t xml:space="preserve"> im Rahmen von</w:t>
      </w:r>
      <w:r w:rsidRPr="005D4855">
        <w:rPr>
          <w:rFonts w:ascii="Helvetica" w:hAnsi="Helvetica"/>
          <w:sz w:val="16"/>
          <w:szCs w:val="16"/>
        </w:rPr>
        <w:t xml:space="preserve"> Energiehandel, -überwachung und -vertrieb.</w:t>
      </w:r>
      <w:r w:rsidRPr="00BB4C88">
        <w:rPr>
          <w:rFonts w:ascii="Helvetica" w:hAnsi="Helvetica"/>
          <w:sz w:val="16"/>
          <w:szCs w:val="16"/>
        </w:rPr>
        <w:t xml:space="preserve"> </w:t>
      </w:r>
    </w:p>
    <w:sectPr w:rsidR="00EF24F6" w:rsidRPr="00AA15C5" w:rsidSect="00C3556D">
      <w:headerReference w:type="default" r:id="rId10"/>
      <w:pgSz w:w="11906" w:h="16838"/>
      <w:pgMar w:top="1933" w:right="2835" w:bottom="1153"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2186459" w14:textId="77777777" w:rsidR="004354DB" w:rsidRDefault="004354DB">
      <w:pPr>
        <w:spacing w:after="0" w:line="240" w:lineRule="auto"/>
      </w:pPr>
      <w:r>
        <w:separator/>
      </w:r>
    </w:p>
  </w:endnote>
  <w:endnote w:type="continuationSeparator" w:id="0">
    <w:p w14:paraId="1541F0BF" w14:textId="77777777" w:rsidR="004354DB" w:rsidRDefault="004354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Andale Sans UI">
    <w:altName w:val="Arial"/>
    <w:panose1 w:val="020B0604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E94E79" w14:textId="77777777" w:rsidR="004354DB" w:rsidRDefault="004354DB">
      <w:pPr>
        <w:spacing w:after="0" w:line="240" w:lineRule="auto"/>
      </w:pPr>
      <w:r>
        <w:separator/>
      </w:r>
    </w:p>
  </w:footnote>
  <w:footnote w:type="continuationSeparator" w:id="0">
    <w:p w14:paraId="0AA9C559" w14:textId="77777777" w:rsidR="004354DB" w:rsidRDefault="004354D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0A41F9" w14:textId="77777777" w:rsidR="00F8424A" w:rsidRDefault="00F8424A" w:rsidP="00E34FA3">
    <w:pPr>
      <w:pStyle w:val="Kopfzeile"/>
      <w:tabs>
        <w:tab w:val="clear" w:pos="9072"/>
        <w:tab w:val="right" w:pos="9639"/>
      </w:tabs>
      <w:ind w:right="-2551"/>
      <w:jc w:val="right"/>
    </w:pPr>
    <w:r>
      <w:rPr>
        <w:noProof/>
        <w:lang w:eastAsia="de-DE"/>
      </w:rPr>
      <w:drawing>
        <wp:inline distT="0" distB="0" distL="0" distR="0" wp14:anchorId="328CABB7" wp14:editId="26003BD0">
          <wp:extent cx="1693866" cy="440966"/>
          <wp:effectExtent l="0" t="0" r="8255" b="0"/>
          <wp:docPr id="3"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KTIF-Logo_klein.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97638" cy="44194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C13FB6"/>
    <w:multiLevelType w:val="hybridMultilevel"/>
    <w:tmpl w:val="E5DE1FBE"/>
    <w:lvl w:ilvl="0" w:tplc="3F9A7EB6">
      <w:start w:val="1"/>
      <w:numFmt w:val="bullet"/>
      <w:pStyle w:val="Listenabsatz"/>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3B030F9F"/>
    <w:multiLevelType w:val="hybridMultilevel"/>
    <w:tmpl w:val="BBA894D6"/>
    <w:lvl w:ilvl="0" w:tplc="18F85BFA">
      <w:start w:val="1"/>
      <w:numFmt w:val="bullet"/>
      <w:lvlText w:val=""/>
      <w:lvlJc w:val="left"/>
      <w:pPr>
        <w:ind w:left="1080" w:hanging="360"/>
      </w:pPr>
      <w:rPr>
        <w:rFonts w:ascii="Symbol" w:hAnsi="Symbol" w:hint="default"/>
      </w:rPr>
    </w:lvl>
    <w:lvl w:ilvl="1" w:tplc="0407000B">
      <w:start w:val="1"/>
      <w:numFmt w:val="bullet"/>
      <w:lvlText w:val=""/>
      <w:lvlJc w:val="left"/>
      <w:pPr>
        <w:ind w:left="1800" w:hanging="360"/>
      </w:pPr>
      <w:rPr>
        <w:rFonts w:ascii="Wingdings" w:hAnsi="Wingdings"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 w15:restartNumberingAfterBreak="0">
    <w:nsid w:val="522067FF"/>
    <w:multiLevelType w:val="hybridMultilevel"/>
    <w:tmpl w:val="F51A8972"/>
    <w:lvl w:ilvl="0" w:tplc="6FEAEC10">
      <w:start w:val="1"/>
      <w:numFmt w:val="bullet"/>
      <w:lvlText w:val=""/>
      <w:lvlJc w:val="left"/>
      <w:pPr>
        <w:tabs>
          <w:tab w:val="num" w:pos="720"/>
        </w:tabs>
        <w:ind w:left="720" w:hanging="360"/>
      </w:pPr>
      <w:rPr>
        <w:rFonts w:ascii="Symbol" w:hAnsi="Symbol" w:hint="default"/>
      </w:rPr>
    </w:lvl>
    <w:lvl w:ilvl="1" w:tplc="00030407" w:tentative="1">
      <w:start w:val="1"/>
      <w:numFmt w:val="bullet"/>
      <w:lvlText w:val="o"/>
      <w:lvlJc w:val="left"/>
      <w:pPr>
        <w:tabs>
          <w:tab w:val="num" w:pos="1440"/>
        </w:tabs>
        <w:ind w:left="1440" w:hanging="360"/>
      </w:pPr>
      <w:rPr>
        <w:rFonts w:ascii="Courier New" w:hAnsi="Courier New" w:hint="default"/>
      </w:rPr>
    </w:lvl>
    <w:lvl w:ilvl="2" w:tplc="00050407" w:tentative="1">
      <w:start w:val="1"/>
      <w:numFmt w:val="bullet"/>
      <w:lvlText w:val=""/>
      <w:lvlJc w:val="left"/>
      <w:pPr>
        <w:tabs>
          <w:tab w:val="num" w:pos="2160"/>
        </w:tabs>
        <w:ind w:left="2160" w:hanging="360"/>
      </w:pPr>
      <w:rPr>
        <w:rFonts w:ascii="Wingdings" w:hAnsi="Wingdings" w:hint="default"/>
      </w:rPr>
    </w:lvl>
    <w:lvl w:ilvl="3" w:tplc="00010407" w:tentative="1">
      <w:start w:val="1"/>
      <w:numFmt w:val="bullet"/>
      <w:lvlText w:val=""/>
      <w:lvlJc w:val="left"/>
      <w:pPr>
        <w:tabs>
          <w:tab w:val="num" w:pos="2880"/>
        </w:tabs>
        <w:ind w:left="2880" w:hanging="360"/>
      </w:pPr>
      <w:rPr>
        <w:rFonts w:ascii="Symbol" w:hAnsi="Symbol" w:hint="default"/>
      </w:rPr>
    </w:lvl>
    <w:lvl w:ilvl="4" w:tplc="00030407" w:tentative="1">
      <w:start w:val="1"/>
      <w:numFmt w:val="bullet"/>
      <w:lvlText w:val="o"/>
      <w:lvlJc w:val="left"/>
      <w:pPr>
        <w:tabs>
          <w:tab w:val="num" w:pos="3600"/>
        </w:tabs>
        <w:ind w:left="3600" w:hanging="360"/>
      </w:pPr>
      <w:rPr>
        <w:rFonts w:ascii="Courier New" w:hAnsi="Courier New" w:hint="default"/>
      </w:rPr>
    </w:lvl>
    <w:lvl w:ilvl="5" w:tplc="00050407" w:tentative="1">
      <w:start w:val="1"/>
      <w:numFmt w:val="bullet"/>
      <w:lvlText w:val=""/>
      <w:lvlJc w:val="left"/>
      <w:pPr>
        <w:tabs>
          <w:tab w:val="num" w:pos="4320"/>
        </w:tabs>
        <w:ind w:left="4320" w:hanging="360"/>
      </w:pPr>
      <w:rPr>
        <w:rFonts w:ascii="Wingdings" w:hAnsi="Wingdings" w:hint="default"/>
      </w:rPr>
    </w:lvl>
    <w:lvl w:ilvl="6" w:tplc="00010407" w:tentative="1">
      <w:start w:val="1"/>
      <w:numFmt w:val="bullet"/>
      <w:lvlText w:val=""/>
      <w:lvlJc w:val="left"/>
      <w:pPr>
        <w:tabs>
          <w:tab w:val="num" w:pos="5040"/>
        </w:tabs>
        <w:ind w:left="5040" w:hanging="360"/>
      </w:pPr>
      <w:rPr>
        <w:rFonts w:ascii="Symbol" w:hAnsi="Symbol" w:hint="default"/>
      </w:rPr>
    </w:lvl>
    <w:lvl w:ilvl="7" w:tplc="00030407" w:tentative="1">
      <w:start w:val="1"/>
      <w:numFmt w:val="bullet"/>
      <w:lvlText w:val="o"/>
      <w:lvlJc w:val="left"/>
      <w:pPr>
        <w:tabs>
          <w:tab w:val="num" w:pos="5760"/>
        </w:tabs>
        <w:ind w:left="5760" w:hanging="360"/>
      </w:pPr>
      <w:rPr>
        <w:rFonts w:ascii="Courier New" w:hAnsi="Courier New" w:hint="default"/>
      </w:rPr>
    </w:lvl>
    <w:lvl w:ilvl="8" w:tplc="00050407"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6F130CF0"/>
    <w:multiLevelType w:val="multilevel"/>
    <w:tmpl w:val="55F612E8"/>
    <w:lvl w:ilvl="0">
      <w:start w:val="1"/>
      <w:numFmt w:val="decimal"/>
      <w:pStyle w:val="AKTIFberschrift1"/>
      <w:lvlText w:val="%1"/>
      <w:lvlJc w:val="left"/>
      <w:pPr>
        <w:ind w:left="1845" w:hanging="405"/>
      </w:pPr>
      <w:rPr>
        <w:rFonts w:ascii="Arial" w:hAnsi="Arial" w:cs="Times New Roman" w:hint="default"/>
        <w:b/>
        <w:i w:val="0"/>
        <w:sz w:val="28"/>
        <w:szCs w:val="28"/>
      </w:rPr>
    </w:lvl>
    <w:lvl w:ilvl="1">
      <w:start w:val="1"/>
      <w:numFmt w:val="decimal"/>
      <w:pStyle w:val="AKTIFberschrift2"/>
      <w:lvlText w:val="%1.%2"/>
      <w:lvlJc w:val="left"/>
      <w:pPr>
        <w:ind w:left="1398" w:hanging="405"/>
      </w:pPr>
      <w:rPr>
        <w:rFonts w:cs="Times New Roman" w:hint="default"/>
        <w:sz w:val="24"/>
        <w:szCs w:val="24"/>
      </w:rPr>
    </w:lvl>
    <w:lvl w:ilvl="2">
      <w:start w:val="1"/>
      <w:numFmt w:val="decimal"/>
      <w:pStyle w:val="AKTIFberschrift3"/>
      <w:lvlText w:val="%1.%2.%3"/>
      <w:lvlJc w:val="left"/>
      <w:pPr>
        <w:ind w:left="2160" w:hanging="720"/>
      </w:pPr>
      <w:rPr>
        <w:b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AKTIFberschrift4"/>
      <w:lvlText w:val="%1.%2.%3.%4"/>
      <w:lvlJc w:val="left"/>
      <w:pPr>
        <w:ind w:left="2520" w:hanging="1080"/>
      </w:pPr>
      <w:rPr>
        <w:rFonts w:cs="Times New Roman" w:hint="default"/>
      </w:rPr>
    </w:lvl>
    <w:lvl w:ilvl="4">
      <w:start w:val="1"/>
      <w:numFmt w:val="decimal"/>
      <w:pStyle w:val="11111AKTIFberschrift5"/>
      <w:lvlText w:val="%1.%2.%3.%4.%5"/>
      <w:lvlJc w:val="left"/>
      <w:pPr>
        <w:ind w:left="2520" w:hanging="1080"/>
      </w:pPr>
      <w:rPr>
        <w:rFonts w:cs="Times New Roman" w:hint="default"/>
        <w:sz w:val="22"/>
        <w:szCs w:val="22"/>
      </w:rPr>
    </w:lvl>
    <w:lvl w:ilvl="5">
      <w:start w:val="1"/>
      <w:numFmt w:val="decimal"/>
      <w:lvlText w:val="%1.%2.%3.%4.%5.%6"/>
      <w:lvlJc w:val="left"/>
      <w:pPr>
        <w:ind w:left="2880" w:hanging="1440"/>
      </w:pPr>
      <w:rPr>
        <w:rFonts w:cs="Times New Roman" w:hint="default"/>
      </w:rPr>
    </w:lvl>
    <w:lvl w:ilvl="6">
      <w:start w:val="1"/>
      <w:numFmt w:val="decimal"/>
      <w:lvlText w:val="%1.%2.%3.%4.%5.%6.%7"/>
      <w:lvlJc w:val="left"/>
      <w:pPr>
        <w:ind w:left="2880" w:hanging="1440"/>
      </w:pPr>
      <w:rPr>
        <w:rFonts w:cs="Times New Roman" w:hint="default"/>
      </w:rPr>
    </w:lvl>
    <w:lvl w:ilvl="7">
      <w:start w:val="1"/>
      <w:numFmt w:val="decimal"/>
      <w:lvlText w:val="%1.%2.%3.%4.%5.%6.%7.%8"/>
      <w:lvlJc w:val="left"/>
      <w:pPr>
        <w:ind w:left="3240" w:hanging="1800"/>
      </w:pPr>
      <w:rPr>
        <w:rFonts w:cs="Times New Roman" w:hint="default"/>
      </w:rPr>
    </w:lvl>
    <w:lvl w:ilvl="8">
      <w:start w:val="1"/>
      <w:numFmt w:val="decimal"/>
      <w:lvlText w:val="%1.%2.%3.%4.%5.%6.%7.%8.%9"/>
      <w:lvlJc w:val="left"/>
      <w:pPr>
        <w:ind w:left="3240" w:hanging="1800"/>
      </w:pPr>
      <w:rPr>
        <w:rFonts w:cs="Times New Roman" w:hint="default"/>
      </w:rPr>
    </w:lvl>
  </w:abstractNum>
  <w:num w:numId="1">
    <w:abstractNumId w:val="0"/>
  </w:num>
  <w:num w:numId="2">
    <w:abstractNumId w:val="3"/>
  </w:num>
  <w:num w:numId="3">
    <w:abstractNumId w:val="3"/>
  </w:num>
  <w:num w:numId="4">
    <w:abstractNumId w:val="3"/>
  </w:num>
  <w:num w:numId="5">
    <w:abstractNumId w:val="3"/>
  </w:num>
  <w:num w:numId="6">
    <w:abstractNumId w:val="2"/>
  </w:num>
  <w:num w:numId="7">
    <w:abstractNumId w:val="2"/>
  </w:num>
  <w:num w:numId="8">
    <w:abstractNumId w:val="2"/>
  </w:num>
  <w:num w:numId="9">
    <w:abstractNumId w:val="1"/>
  </w:num>
  <w:num w:numId="10">
    <w:abstractNumId w:val="3"/>
  </w:num>
  <w:num w:numId="11">
    <w:abstractNumId w:val="3"/>
  </w:num>
  <w:num w:numId="12">
    <w:abstractNumId w:val="3"/>
  </w:num>
  <w:num w:numId="13">
    <w:abstractNumId w:val="3"/>
  </w:num>
  <w:num w:numId="14">
    <w:abstractNumId w:val="3"/>
  </w:num>
  <w:num w:numId="15">
    <w:abstractNumId w:val="3"/>
  </w:num>
  <w:num w:numId="16">
    <w:abstractNumId w:val="3"/>
  </w:num>
  <w:num w:numId="17">
    <w:abstractNumId w:val="3"/>
  </w:num>
  <w:num w:numId="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28BA"/>
    <w:rsid w:val="00002987"/>
    <w:rsid w:val="00006078"/>
    <w:rsid w:val="00011F9D"/>
    <w:rsid w:val="00015BC3"/>
    <w:rsid w:val="00023E7D"/>
    <w:rsid w:val="00032CA3"/>
    <w:rsid w:val="00035B81"/>
    <w:rsid w:val="000450D2"/>
    <w:rsid w:val="00046E11"/>
    <w:rsid w:val="00053056"/>
    <w:rsid w:val="00055879"/>
    <w:rsid w:val="00063EC0"/>
    <w:rsid w:val="000702E6"/>
    <w:rsid w:val="0007176C"/>
    <w:rsid w:val="00074802"/>
    <w:rsid w:val="00076E11"/>
    <w:rsid w:val="00077B77"/>
    <w:rsid w:val="0008062D"/>
    <w:rsid w:val="00081E20"/>
    <w:rsid w:val="00082E91"/>
    <w:rsid w:val="000850EC"/>
    <w:rsid w:val="00092501"/>
    <w:rsid w:val="000A1FC4"/>
    <w:rsid w:val="000A716F"/>
    <w:rsid w:val="000B03B5"/>
    <w:rsid w:val="000C45FE"/>
    <w:rsid w:val="000C77A1"/>
    <w:rsid w:val="000D156B"/>
    <w:rsid w:val="000D15FC"/>
    <w:rsid w:val="000D1877"/>
    <w:rsid w:val="000D775A"/>
    <w:rsid w:val="000E0CF6"/>
    <w:rsid w:val="000E3B37"/>
    <w:rsid w:val="000E73C5"/>
    <w:rsid w:val="000F646D"/>
    <w:rsid w:val="001043D7"/>
    <w:rsid w:val="0011169C"/>
    <w:rsid w:val="00115AE8"/>
    <w:rsid w:val="0012080B"/>
    <w:rsid w:val="00121B72"/>
    <w:rsid w:val="00122790"/>
    <w:rsid w:val="00124752"/>
    <w:rsid w:val="001269EA"/>
    <w:rsid w:val="00126AD2"/>
    <w:rsid w:val="00126D20"/>
    <w:rsid w:val="001315B7"/>
    <w:rsid w:val="00132210"/>
    <w:rsid w:val="00132DD5"/>
    <w:rsid w:val="00134A00"/>
    <w:rsid w:val="00140845"/>
    <w:rsid w:val="00146667"/>
    <w:rsid w:val="001479DC"/>
    <w:rsid w:val="00147B82"/>
    <w:rsid w:val="00153726"/>
    <w:rsid w:val="00153E03"/>
    <w:rsid w:val="0015498C"/>
    <w:rsid w:val="00167F69"/>
    <w:rsid w:val="00170EF3"/>
    <w:rsid w:val="0017283D"/>
    <w:rsid w:val="00173385"/>
    <w:rsid w:val="00175E41"/>
    <w:rsid w:val="0018057C"/>
    <w:rsid w:val="00181154"/>
    <w:rsid w:val="00181D1F"/>
    <w:rsid w:val="00182AB4"/>
    <w:rsid w:val="00182FD0"/>
    <w:rsid w:val="001847F9"/>
    <w:rsid w:val="00187FCC"/>
    <w:rsid w:val="0019222B"/>
    <w:rsid w:val="001934BC"/>
    <w:rsid w:val="001A2F82"/>
    <w:rsid w:val="001A77E3"/>
    <w:rsid w:val="001A7BFD"/>
    <w:rsid w:val="001B3C35"/>
    <w:rsid w:val="001B796B"/>
    <w:rsid w:val="001C2DD0"/>
    <w:rsid w:val="001C390F"/>
    <w:rsid w:val="001D3E86"/>
    <w:rsid w:val="001D419B"/>
    <w:rsid w:val="001D6C6D"/>
    <w:rsid w:val="001D7244"/>
    <w:rsid w:val="001E075A"/>
    <w:rsid w:val="001E24A6"/>
    <w:rsid w:val="001E2EAB"/>
    <w:rsid w:val="001E404A"/>
    <w:rsid w:val="001F6DD3"/>
    <w:rsid w:val="002010BC"/>
    <w:rsid w:val="00201F30"/>
    <w:rsid w:val="00202A71"/>
    <w:rsid w:val="002049A2"/>
    <w:rsid w:val="0020571E"/>
    <w:rsid w:val="00206159"/>
    <w:rsid w:val="0021069C"/>
    <w:rsid w:val="00212E64"/>
    <w:rsid w:val="00215AC4"/>
    <w:rsid w:val="00215E41"/>
    <w:rsid w:val="002171E7"/>
    <w:rsid w:val="00217764"/>
    <w:rsid w:val="0022222C"/>
    <w:rsid w:val="0022278A"/>
    <w:rsid w:val="00231F94"/>
    <w:rsid w:val="002344C1"/>
    <w:rsid w:val="00235D96"/>
    <w:rsid w:val="002434EC"/>
    <w:rsid w:val="00246B98"/>
    <w:rsid w:val="0025284C"/>
    <w:rsid w:val="00255115"/>
    <w:rsid w:val="00256487"/>
    <w:rsid w:val="00256C30"/>
    <w:rsid w:val="002600E3"/>
    <w:rsid w:val="00262DB1"/>
    <w:rsid w:val="00263B75"/>
    <w:rsid w:val="00265853"/>
    <w:rsid w:val="00266563"/>
    <w:rsid w:val="002807A2"/>
    <w:rsid w:val="00282BC8"/>
    <w:rsid w:val="0028345B"/>
    <w:rsid w:val="00285A55"/>
    <w:rsid w:val="00287C34"/>
    <w:rsid w:val="00287C3A"/>
    <w:rsid w:val="00297893"/>
    <w:rsid w:val="00297A58"/>
    <w:rsid w:val="002A16C7"/>
    <w:rsid w:val="002A6EC4"/>
    <w:rsid w:val="002B118C"/>
    <w:rsid w:val="002C30BF"/>
    <w:rsid w:val="002C4443"/>
    <w:rsid w:val="002C7D0C"/>
    <w:rsid w:val="002D109F"/>
    <w:rsid w:val="002D3FCC"/>
    <w:rsid w:val="002E2AE5"/>
    <w:rsid w:val="002E4277"/>
    <w:rsid w:val="002E5E9E"/>
    <w:rsid w:val="002F11F4"/>
    <w:rsid w:val="002F2B7E"/>
    <w:rsid w:val="002F71CE"/>
    <w:rsid w:val="00300C56"/>
    <w:rsid w:val="0030149B"/>
    <w:rsid w:val="003019DF"/>
    <w:rsid w:val="00313E4F"/>
    <w:rsid w:val="0031444D"/>
    <w:rsid w:val="003202BF"/>
    <w:rsid w:val="00327978"/>
    <w:rsid w:val="003333E7"/>
    <w:rsid w:val="00333A7F"/>
    <w:rsid w:val="003360B1"/>
    <w:rsid w:val="00345AEC"/>
    <w:rsid w:val="00345E9D"/>
    <w:rsid w:val="0034612D"/>
    <w:rsid w:val="00346BD3"/>
    <w:rsid w:val="00347002"/>
    <w:rsid w:val="0036179E"/>
    <w:rsid w:val="00362D65"/>
    <w:rsid w:val="00362ED4"/>
    <w:rsid w:val="00362FC9"/>
    <w:rsid w:val="00365FF5"/>
    <w:rsid w:val="00370D55"/>
    <w:rsid w:val="00373B6B"/>
    <w:rsid w:val="003752E6"/>
    <w:rsid w:val="00376FAB"/>
    <w:rsid w:val="003776E4"/>
    <w:rsid w:val="00380EA5"/>
    <w:rsid w:val="00381ED1"/>
    <w:rsid w:val="00383FC4"/>
    <w:rsid w:val="00384C99"/>
    <w:rsid w:val="003870B0"/>
    <w:rsid w:val="0038799C"/>
    <w:rsid w:val="003929B3"/>
    <w:rsid w:val="0039685B"/>
    <w:rsid w:val="00396ECF"/>
    <w:rsid w:val="003971B0"/>
    <w:rsid w:val="00397722"/>
    <w:rsid w:val="003A40EF"/>
    <w:rsid w:val="003A4597"/>
    <w:rsid w:val="003A5B8B"/>
    <w:rsid w:val="003B23A0"/>
    <w:rsid w:val="003B7859"/>
    <w:rsid w:val="003C0C99"/>
    <w:rsid w:val="003C1704"/>
    <w:rsid w:val="003D0BD0"/>
    <w:rsid w:val="003D0F37"/>
    <w:rsid w:val="003D116A"/>
    <w:rsid w:val="003D3FB8"/>
    <w:rsid w:val="003D40D5"/>
    <w:rsid w:val="003D44FD"/>
    <w:rsid w:val="003E2BB1"/>
    <w:rsid w:val="003F0B6D"/>
    <w:rsid w:val="003F3C02"/>
    <w:rsid w:val="003F7D99"/>
    <w:rsid w:val="004020F6"/>
    <w:rsid w:val="00407076"/>
    <w:rsid w:val="00407A9A"/>
    <w:rsid w:val="0041537E"/>
    <w:rsid w:val="00415E13"/>
    <w:rsid w:val="00416897"/>
    <w:rsid w:val="00417944"/>
    <w:rsid w:val="00417AF5"/>
    <w:rsid w:val="004354DB"/>
    <w:rsid w:val="0044352D"/>
    <w:rsid w:val="00445D12"/>
    <w:rsid w:val="00446686"/>
    <w:rsid w:val="0044780A"/>
    <w:rsid w:val="004562F0"/>
    <w:rsid w:val="00457CF5"/>
    <w:rsid w:val="004606C7"/>
    <w:rsid w:val="00464164"/>
    <w:rsid w:val="0046668A"/>
    <w:rsid w:val="00472ACB"/>
    <w:rsid w:val="00476FDE"/>
    <w:rsid w:val="004804F6"/>
    <w:rsid w:val="00481BD0"/>
    <w:rsid w:val="004A61C8"/>
    <w:rsid w:val="004A7D54"/>
    <w:rsid w:val="004B0694"/>
    <w:rsid w:val="004B1F35"/>
    <w:rsid w:val="004B4FA1"/>
    <w:rsid w:val="004B7378"/>
    <w:rsid w:val="004C1D3D"/>
    <w:rsid w:val="004C1FD8"/>
    <w:rsid w:val="004C35CD"/>
    <w:rsid w:val="004C39C6"/>
    <w:rsid w:val="004C4AF5"/>
    <w:rsid w:val="004D4C92"/>
    <w:rsid w:val="004D4F01"/>
    <w:rsid w:val="004D52A8"/>
    <w:rsid w:val="004E03C7"/>
    <w:rsid w:val="004E4B6D"/>
    <w:rsid w:val="004E6616"/>
    <w:rsid w:val="004F0934"/>
    <w:rsid w:val="004F206E"/>
    <w:rsid w:val="004F5A78"/>
    <w:rsid w:val="004F6E1F"/>
    <w:rsid w:val="00501059"/>
    <w:rsid w:val="005049C9"/>
    <w:rsid w:val="0051173F"/>
    <w:rsid w:val="005117E5"/>
    <w:rsid w:val="00514A1C"/>
    <w:rsid w:val="005152ED"/>
    <w:rsid w:val="005170DF"/>
    <w:rsid w:val="00522BED"/>
    <w:rsid w:val="00524FCB"/>
    <w:rsid w:val="00525315"/>
    <w:rsid w:val="00527EEF"/>
    <w:rsid w:val="00531FF4"/>
    <w:rsid w:val="00542AF3"/>
    <w:rsid w:val="005438E6"/>
    <w:rsid w:val="00552F05"/>
    <w:rsid w:val="00555E44"/>
    <w:rsid w:val="005611CF"/>
    <w:rsid w:val="00561590"/>
    <w:rsid w:val="00562756"/>
    <w:rsid w:val="00563E47"/>
    <w:rsid w:val="005663B6"/>
    <w:rsid w:val="00575CC2"/>
    <w:rsid w:val="005760C7"/>
    <w:rsid w:val="00577625"/>
    <w:rsid w:val="00582AAE"/>
    <w:rsid w:val="00584160"/>
    <w:rsid w:val="0058446B"/>
    <w:rsid w:val="00592F76"/>
    <w:rsid w:val="00596788"/>
    <w:rsid w:val="005979FB"/>
    <w:rsid w:val="005A04F3"/>
    <w:rsid w:val="005A1079"/>
    <w:rsid w:val="005A40C8"/>
    <w:rsid w:val="005A7FF3"/>
    <w:rsid w:val="005B18F2"/>
    <w:rsid w:val="005B1C9B"/>
    <w:rsid w:val="005B5FF1"/>
    <w:rsid w:val="005B6705"/>
    <w:rsid w:val="005C01EC"/>
    <w:rsid w:val="005C06DE"/>
    <w:rsid w:val="005C0AA9"/>
    <w:rsid w:val="005C79CD"/>
    <w:rsid w:val="005D43C2"/>
    <w:rsid w:val="005D4855"/>
    <w:rsid w:val="005E0BF3"/>
    <w:rsid w:val="005E2E7C"/>
    <w:rsid w:val="005F6C3D"/>
    <w:rsid w:val="005F7860"/>
    <w:rsid w:val="00601612"/>
    <w:rsid w:val="00603AA4"/>
    <w:rsid w:val="00613C7C"/>
    <w:rsid w:val="0061448A"/>
    <w:rsid w:val="006207D8"/>
    <w:rsid w:val="00620A47"/>
    <w:rsid w:val="00621FBD"/>
    <w:rsid w:val="00622611"/>
    <w:rsid w:val="00625438"/>
    <w:rsid w:val="00627B68"/>
    <w:rsid w:val="00630734"/>
    <w:rsid w:val="006347F2"/>
    <w:rsid w:val="00640309"/>
    <w:rsid w:val="00643363"/>
    <w:rsid w:val="0065653C"/>
    <w:rsid w:val="00656AF1"/>
    <w:rsid w:val="00661EDF"/>
    <w:rsid w:val="00663918"/>
    <w:rsid w:val="00667BCC"/>
    <w:rsid w:val="00671783"/>
    <w:rsid w:val="00674988"/>
    <w:rsid w:val="00675E69"/>
    <w:rsid w:val="006803DC"/>
    <w:rsid w:val="006903B1"/>
    <w:rsid w:val="00696307"/>
    <w:rsid w:val="006A501D"/>
    <w:rsid w:val="006B1EAF"/>
    <w:rsid w:val="006B7149"/>
    <w:rsid w:val="006C5F9C"/>
    <w:rsid w:val="006D3089"/>
    <w:rsid w:val="006D3CB6"/>
    <w:rsid w:val="006D5F19"/>
    <w:rsid w:val="006D7A70"/>
    <w:rsid w:val="006D7F75"/>
    <w:rsid w:val="006E3A28"/>
    <w:rsid w:val="006E6F43"/>
    <w:rsid w:val="006F6572"/>
    <w:rsid w:val="006F67E5"/>
    <w:rsid w:val="00705FDF"/>
    <w:rsid w:val="00707F1D"/>
    <w:rsid w:val="00711769"/>
    <w:rsid w:val="00714C6B"/>
    <w:rsid w:val="00715D05"/>
    <w:rsid w:val="00716789"/>
    <w:rsid w:val="007219E5"/>
    <w:rsid w:val="007266FD"/>
    <w:rsid w:val="0073162E"/>
    <w:rsid w:val="007324AF"/>
    <w:rsid w:val="00732960"/>
    <w:rsid w:val="00733186"/>
    <w:rsid w:val="00733506"/>
    <w:rsid w:val="00734766"/>
    <w:rsid w:val="00734845"/>
    <w:rsid w:val="00735351"/>
    <w:rsid w:val="00742955"/>
    <w:rsid w:val="007505D2"/>
    <w:rsid w:val="007515D3"/>
    <w:rsid w:val="0076178C"/>
    <w:rsid w:val="0076448C"/>
    <w:rsid w:val="00766AF0"/>
    <w:rsid w:val="00773FA2"/>
    <w:rsid w:val="00775F43"/>
    <w:rsid w:val="00780E05"/>
    <w:rsid w:val="007814C5"/>
    <w:rsid w:val="0078192B"/>
    <w:rsid w:val="00783B26"/>
    <w:rsid w:val="00793C68"/>
    <w:rsid w:val="00794292"/>
    <w:rsid w:val="00796616"/>
    <w:rsid w:val="007A1A6F"/>
    <w:rsid w:val="007B1380"/>
    <w:rsid w:val="007B41D9"/>
    <w:rsid w:val="007B46D1"/>
    <w:rsid w:val="007B5032"/>
    <w:rsid w:val="007B5543"/>
    <w:rsid w:val="007B7AFB"/>
    <w:rsid w:val="007C1643"/>
    <w:rsid w:val="007C2CAE"/>
    <w:rsid w:val="007C3663"/>
    <w:rsid w:val="007C50D1"/>
    <w:rsid w:val="007C708D"/>
    <w:rsid w:val="007D5C2B"/>
    <w:rsid w:val="007E2903"/>
    <w:rsid w:val="007E3F2A"/>
    <w:rsid w:val="007F047F"/>
    <w:rsid w:val="007F0493"/>
    <w:rsid w:val="007F32B1"/>
    <w:rsid w:val="007F4683"/>
    <w:rsid w:val="008011E0"/>
    <w:rsid w:val="00801948"/>
    <w:rsid w:val="0080429C"/>
    <w:rsid w:val="00820E8E"/>
    <w:rsid w:val="00823D88"/>
    <w:rsid w:val="00827633"/>
    <w:rsid w:val="008433C2"/>
    <w:rsid w:val="00843A23"/>
    <w:rsid w:val="00843CF7"/>
    <w:rsid w:val="008477B5"/>
    <w:rsid w:val="008630B4"/>
    <w:rsid w:val="00865482"/>
    <w:rsid w:val="00870072"/>
    <w:rsid w:val="00871530"/>
    <w:rsid w:val="00876A85"/>
    <w:rsid w:val="0088077B"/>
    <w:rsid w:val="00881F3B"/>
    <w:rsid w:val="00892ED8"/>
    <w:rsid w:val="00893A93"/>
    <w:rsid w:val="008A49DF"/>
    <w:rsid w:val="008A5043"/>
    <w:rsid w:val="008A64A2"/>
    <w:rsid w:val="008B31CB"/>
    <w:rsid w:val="008B3A3C"/>
    <w:rsid w:val="008B4099"/>
    <w:rsid w:val="008C19B2"/>
    <w:rsid w:val="008D0122"/>
    <w:rsid w:val="008D11D1"/>
    <w:rsid w:val="008D2CD2"/>
    <w:rsid w:val="008F39D9"/>
    <w:rsid w:val="008F5AC5"/>
    <w:rsid w:val="00904AF1"/>
    <w:rsid w:val="00904BF9"/>
    <w:rsid w:val="00906B1F"/>
    <w:rsid w:val="009169B4"/>
    <w:rsid w:val="00926204"/>
    <w:rsid w:val="00926367"/>
    <w:rsid w:val="009272CD"/>
    <w:rsid w:val="00931023"/>
    <w:rsid w:val="0093255A"/>
    <w:rsid w:val="009343A2"/>
    <w:rsid w:val="00940E3D"/>
    <w:rsid w:val="00941CB1"/>
    <w:rsid w:val="00942310"/>
    <w:rsid w:val="009449B1"/>
    <w:rsid w:val="00947202"/>
    <w:rsid w:val="009508D8"/>
    <w:rsid w:val="00952D30"/>
    <w:rsid w:val="00952D6E"/>
    <w:rsid w:val="0096117A"/>
    <w:rsid w:val="009617F3"/>
    <w:rsid w:val="0096354C"/>
    <w:rsid w:val="009640DF"/>
    <w:rsid w:val="0096636E"/>
    <w:rsid w:val="009663D5"/>
    <w:rsid w:val="00972253"/>
    <w:rsid w:val="00977B44"/>
    <w:rsid w:val="0098330E"/>
    <w:rsid w:val="0098469F"/>
    <w:rsid w:val="009852D8"/>
    <w:rsid w:val="0099490D"/>
    <w:rsid w:val="009949F8"/>
    <w:rsid w:val="00994AB1"/>
    <w:rsid w:val="009A19F1"/>
    <w:rsid w:val="009A46CE"/>
    <w:rsid w:val="009A5985"/>
    <w:rsid w:val="009A5EF9"/>
    <w:rsid w:val="009A7C4D"/>
    <w:rsid w:val="009B587D"/>
    <w:rsid w:val="009B6210"/>
    <w:rsid w:val="009C4854"/>
    <w:rsid w:val="009C6982"/>
    <w:rsid w:val="009D0F1C"/>
    <w:rsid w:val="009D1543"/>
    <w:rsid w:val="009D1620"/>
    <w:rsid w:val="009E1C7B"/>
    <w:rsid w:val="009E2E57"/>
    <w:rsid w:val="009E501C"/>
    <w:rsid w:val="009E5B1F"/>
    <w:rsid w:val="009E6217"/>
    <w:rsid w:val="009F0A85"/>
    <w:rsid w:val="009F1E4D"/>
    <w:rsid w:val="009F35AE"/>
    <w:rsid w:val="009F4618"/>
    <w:rsid w:val="00A03FD8"/>
    <w:rsid w:val="00A05BFA"/>
    <w:rsid w:val="00A11EA0"/>
    <w:rsid w:val="00A12B8A"/>
    <w:rsid w:val="00A1661B"/>
    <w:rsid w:val="00A16B20"/>
    <w:rsid w:val="00A17017"/>
    <w:rsid w:val="00A23E93"/>
    <w:rsid w:val="00A268F1"/>
    <w:rsid w:val="00A26F32"/>
    <w:rsid w:val="00A27489"/>
    <w:rsid w:val="00A30D3A"/>
    <w:rsid w:val="00A33D87"/>
    <w:rsid w:val="00A33E5A"/>
    <w:rsid w:val="00A35C97"/>
    <w:rsid w:val="00A54322"/>
    <w:rsid w:val="00A56CE1"/>
    <w:rsid w:val="00A63EEA"/>
    <w:rsid w:val="00A66E8F"/>
    <w:rsid w:val="00A71646"/>
    <w:rsid w:val="00A72DEE"/>
    <w:rsid w:val="00A740CE"/>
    <w:rsid w:val="00A75016"/>
    <w:rsid w:val="00A76476"/>
    <w:rsid w:val="00A76DBE"/>
    <w:rsid w:val="00A83B19"/>
    <w:rsid w:val="00A84D93"/>
    <w:rsid w:val="00A85049"/>
    <w:rsid w:val="00A86683"/>
    <w:rsid w:val="00A90815"/>
    <w:rsid w:val="00A9121A"/>
    <w:rsid w:val="00A966B1"/>
    <w:rsid w:val="00A97BDE"/>
    <w:rsid w:val="00AA15C5"/>
    <w:rsid w:val="00AA4267"/>
    <w:rsid w:val="00AA545E"/>
    <w:rsid w:val="00AA5615"/>
    <w:rsid w:val="00AB13C3"/>
    <w:rsid w:val="00AC0ADB"/>
    <w:rsid w:val="00AC10AC"/>
    <w:rsid w:val="00AC374E"/>
    <w:rsid w:val="00AC7E5B"/>
    <w:rsid w:val="00AD6254"/>
    <w:rsid w:val="00AE0485"/>
    <w:rsid w:val="00AE1303"/>
    <w:rsid w:val="00AE44BC"/>
    <w:rsid w:val="00AE714F"/>
    <w:rsid w:val="00AF4837"/>
    <w:rsid w:val="00B000F3"/>
    <w:rsid w:val="00B05017"/>
    <w:rsid w:val="00B130D5"/>
    <w:rsid w:val="00B1400D"/>
    <w:rsid w:val="00B15A9E"/>
    <w:rsid w:val="00B200FE"/>
    <w:rsid w:val="00B24F05"/>
    <w:rsid w:val="00B2527A"/>
    <w:rsid w:val="00B31D52"/>
    <w:rsid w:val="00B320AE"/>
    <w:rsid w:val="00B409B1"/>
    <w:rsid w:val="00B434F0"/>
    <w:rsid w:val="00B46489"/>
    <w:rsid w:val="00B50FFF"/>
    <w:rsid w:val="00B510E1"/>
    <w:rsid w:val="00B52494"/>
    <w:rsid w:val="00B725F2"/>
    <w:rsid w:val="00B748D8"/>
    <w:rsid w:val="00B75B49"/>
    <w:rsid w:val="00B76DE7"/>
    <w:rsid w:val="00B76E95"/>
    <w:rsid w:val="00B80691"/>
    <w:rsid w:val="00B83D89"/>
    <w:rsid w:val="00B8789D"/>
    <w:rsid w:val="00B902F5"/>
    <w:rsid w:val="00B9087B"/>
    <w:rsid w:val="00B93665"/>
    <w:rsid w:val="00B95C53"/>
    <w:rsid w:val="00B97988"/>
    <w:rsid w:val="00BA08B8"/>
    <w:rsid w:val="00BA41B9"/>
    <w:rsid w:val="00BA46E2"/>
    <w:rsid w:val="00BA5E65"/>
    <w:rsid w:val="00BB3A62"/>
    <w:rsid w:val="00BB4C88"/>
    <w:rsid w:val="00BC12DA"/>
    <w:rsid w:val="00BC28BA"/>
    <w:rsid w:val="00BC3C83"/>
    <w:rsid w:val="00BC3FCE"/>
    <w:rsid w:val="00BD2DC0"/>
    <w:rsid w:val="00BD4B0D"/>
    <w:rsid w:val="00BD59FE"/>
    <w:rsid w:val="00BD5D7A"/>
    <w:rsid w:val="00BE0026"/>
    <w:rsid w:val="00BE344B"/>
    <w:rsid w:val="00BE3F8D"/>
    <w:rsid w:val="00BF5113"/>
    <w:rsid w:val="00BF784C"/>
    <w:rsid w:val="00C031CB"/>
    <w:rsid w:val="00C040EB"/>
    <w:rsid w:val="00C04C67"/>
    <w:rsid w:val="00C05024"/>
    <w:rsid w:val="00C073A0"/>
    <w:rsid w:val="00C14EF2"/>
    <w:rsid w:val="00C22AF1"/>
    <w:rsid w:val="00C273E0"/>
    <w:rsid w:val="00C27FA8"/>
    <w:rsid w:val="00C30E6B"/>
    <w:rsid w:val="00C3556D"/>
    <w:rsid w:val="00C43D81"/>
    <w:rsid w:val="00C44EC3"/>
    <w:rsid w:val="00C528BA"/>
    <w:rsid w:val="00C53BBE"/>
    <w:rsid w:val="00C55B7B"/>
    <w:rsid w:val="00C55BAB"/>
    <w:rsid w:val="00C57D5B"/>
    <w:rsid w:val="00C619A9"/>
    <w:rsid w:val="00C62A53"/>
    <w:rsid w:val="00C635D1"/>
    <w:rsid w:val="00C65485"/>
    <w:rsid w:val="00C657A7"/>
    <w:rsid w:val="00C66B0B"/>
    <w:rsid w:val="00C70E07"/>
    <w:rsid w:val="00C72B0F"/>
    <w:rsid w:val="00C74167"/>
    <w:rsid w:val="00C74EB1"/>
    <w:rsid w:val="00C80AAB"/>
    <w:rsid w:val="00C80BC0"/>
    <w:rsid w:val="00C811D8"/>
    <w:rsid w:val="00C83626"/>
    <w:rsid w:val="00C87CDF"/>
    <w:rsid w:val="00C903A7"/>
    <w:rsid w:val="00C92CB3"/>
    <w:rsid w:val="00C971C5"/>
    <w:rsid w:val="00CA7311"/>
    <w:rsid w:val="00CB4404"/>
    <w:rsid w:val="00CB4AA6"/>
    <w:rsid w:val="00CC40A8"/>
    <w:rsid w:val="00CC41A4"/>
    <w:rsid w:val="00CC6898"/>
    <w:rsid w:val="00CC75CA"/>
    <w:rsid w:val="00CD1B08"/>
    <w:rsid w:val="00CD3A33"/>
    <w:rsid w:val="00CD4F44"/>
    <w:rsid w:val="00CD64D3"/>
    <w:rsid w:val="00CD6CDF"/>
    <w:rsid w:val="00CF1A96"/>
    <w:rsid w:val="00D0116E"/>
    <w:rsid w:val="00D012BD"/>
    <w:rsid w:val="00D13A84"/>
    <w:rsid w:val="00D15F44"/>
    <w:rsid w:val="00D1741B"/>
    <w:rsid w:val="00D219EF"/>
    <w:rsid w:val="00D21CCA"/>
    <w:rsid w:val="00D27E55"/>
    <w:rsid w:val="00D323F8"/>
    <w:rsid w:val="00D33ED2"/>
    <w:rsid w:val="00D602B7"/>
    <w:rsid w:val="00D6395E"/>
    <w:rsid w:val="00D640A3"/>
    <w:rsid w:val="00D732A8"/>
    <w:rsid w:val="00D74290"/>
    <w:rsid w:val="00D8066B"/>
    <w:rsid w:val="00D8176D"/>
    <w:rsid w:val="00D91E86"/>
    <w:rsid w:val="00D93CFB"/>
    <w:rsid w:val="00D964E9"/>
    <w:rsid w:val="00DA0EE3"/>
    <w:rsid w:val="00DA44F3"/>
    <w:rsid w:val="00DA46C7"/>
    <w:rsid w:val="00DA476D"/>
    <w:rsid w:val="00DA57D7"/>
    <w:rsid w:val="00DB298D"/>
    <w:rsid w:val="00DB5E7D"/>
    <w:rsid w:val="00DB6357"/>
    <w:rsid w:val="00DB6F18"/>
    <w:rsid w:val="00DC1D3E"/>
    <w:rsid w:val="00DC4301"/>
    <w:rsid w:val="00DC6263"/>
    <w:rsid w:val="00DC74D7"/>
    <w:rsid w:val="00DC7CF1"/>
    <w:rsid w:val="00DD27B3"/>
    <w:rsid w:val="00DD55C4"/>
    <w:rsid w:val="00DD5709"/>
    <w:rsid w:val="00DD7837"/>
    <w:rsid w:val="00DE08AC"/>
    <w:rsid w:val="00DE3E05"/>
    <w:rsid w:val="00DE415D"/>
    <w:rsid w:val="00DE74D4"/>
    <w:rsid w:val="00DF1D73"/>
    <w:rsid w:val="00DF372D"/>
    <w:rsid w:val="00DF5E31"/>
    <w:rsid w:val="00E0191F"/>
    <w:rsid w:val="00E03CFF"/>
    <w:rsid w:val="00E05B59"/>
    <w:rsid w:val="00E1107E"/>
    <w:rsid w:val="00E112AD"/>
    <w:rsid w:val="00E1146F"/>
    <w:rsid w:val="00E23537"/>
    <w:rsid w:val="00E249C8"/>
    <w:rsid w:val="00E27750"/>
    <w:rsid w:val="00E3190A"/>
    <w:rsid w:val="00E3373F"/>
    <w:rsid w:val="00E3458E"/>
    <w:rsid w:val="00E34FA3"/>
    <w:rsid w:val="00E40CE5"/>
    <w:rsid w:val="00E41317"/>
    <w:rsid w:val="00E52ED1"/>
    <w:rsid w:val="00E558E9"/>
    <w:rsid w:val="00E60793"/>
    <w:rsid w:val="00E700B1"/>
    <w:rsid w:val="00E75A98"/>
    <w:rsid w:val="00E775BA"/>
    <w:rsid w:val="00E778D9"/>
    <w:rsid w:val="00E81062"/>
    <w:rsid w:val="00E8412C"/>
    <w:rsid w:val="00E87D3A"/>
    <w:rsid w:val="00E90037"/>
    <w:rsid w:val="00E92397"/>
    <w:rsid w:val="00E927E4"/>
    <w:rsid w:val="00E96378"/>
    <w:rsid w:val="00EA07C1"/>
    <w:rsid w:val="00EA2E8C"/>
    <w:rsid w:val="00EB761C"/>
    <w:rsid w:val="00EC0B07"/>
    <w:rsid w:val="00EC2D34"/>
    <w:rsid w:val="00EC3A44"/>
    <w:rsid w:val="00EC51F6"/>
    <w:rsid w:val="00EC5B02"/>
    <w:rsid w:val="00EF24F6"/>
    <w:rsid w:val="00F00C2F"/>
    <w:rsid w:val="00F01C36"/>
    <w:rsid w:val="00F03F63"/>
    <w:rsid w:val="00F04D3B"/>
    <w:rsid w:val="00F13415"/>
    <w:rsid w:val="00F137B5"/>
    <w:rsid w:val="00F14557"/>
    <w:rsid w:val="00F20464"/>
    <w:rsid w:val="00F22A5A"/>
    <w:rsid w:val="00F250A6"/>
    <w:rsid w:val="00F32C91"/>
    <w:rsid w:val="00F35884"/>
    <w:rsid w:val="00F35E51"/>
    <w:rsid w:val="00F4562F"/>
    <w:rsid w:val="00F52457"/>
    <w:rsid w:val="00F56CF8"/>
    <w:rsid w:val="00F61000"/>
    <w:rsid w:val="00F61B19"/>
    <w:rsid w:val="00F6423B"/>
    <w:rsid w:val="00F70B7A"/>
    <w:rsid w:val="00F70B92"/>
    <w:rsid w:val="00F71824"/>
    <w:rsid w:val="00F7190E"/>
    <w:rsid w:val="00F721F1"/>
    <w:rsid w:val="00F736C9"/>
    <w:rsid w:val="00F746D9"/>
    <w:rsid w:val="00F8042A"/>
    <w:rsid w:val="00F8424A"/>
    <w:rsid w:val="00F90502"/>
    <w:rsid w:val="00F959BF"/>
    <w:rsid w:val="00FA1C72"/>
    <w:rsid w:val="00FA290C"/>
    <w:rsid w:val="00FA3D5E"/>
    <w:rsid w:val="00FA4240"/>
    <w:rsid w:val="00FA6D31"/>
    <w:rsid w:val="00FB2E95"/>
    <w:rsid w:val="00FB4179"/>
    <w:rsid w:val="00FB65AE"/>
    <w:rsid w:val="00FB678B"/>
    <w:rsid w:val="00FC18CD"/>
    <w:rsid w:val="00FC3F46"/>
    <w:rsid w:val="00FC4AD4"/>
    <w:rsid w:val="00FC4F06"/>
    <w:rsid w:val="00FC67DB"/>
    <w:rsid w:val="00FD035D"/>
    <w:rsid w:val="00FD717B"/>
    <w:rsid w:val="00FE010C"/>
    <w:rsid w:val="00FE5E79"/>
    <w:rsid w:val="00FE6928"/>
    <w:rsid w:val="00FE7DE7"/>
    <w:rsid w:val="00FF38E7"/>
    <w:rsid w:val="00FF3A7B"/>
    <w:rsid w:val="00FF3BDD"/>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32EF811"/>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Standard">
    <w:name w:val="Normal"/>
    <w:qFormat/>
    <w:rsid w:val="00BC28BA"/>
  </w:style>
  <w:style w:type="paragraph" w:styleId="berschrift1">
    <w:name w:val="heading 1"/>
    <w:basedOn w:val="Standard"/>
    <w:next w:val="Standard"/>
    <w:link w:val="berschrift1Zchn"/>
    <w:uiPriority w:val="9"/>
    <w:qFormat/>
    <w:rsid w:val="002E2AE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semiHidden/>
    <w:unhideWhenUsed/>
    <w:qFormat/>
    <w:rsid w:val="002E2AE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semiHidden/>
    <w:unhideWhenUsed/>
    <w:qFormat/>
    <w:rsid w:val="002E2AE5"/>
    <w:pPr>
      <w:keepNext/>
      <w:keepLines/>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semiHidden/>
    <w:unhideWhenUsed/>
    <w:qFormat/>
    <w:rsid w:val="002E2AE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aliases w:val="AKTIF-Aufzählung"/>
    <w:basedOn w:val="Standard"/>
    <w:uiPriority w:val="34"/>
    <w:qFormat/>
    <w:rsid w:val="001E2EAB"/>
    <w:pPr>
      <w:numPr>
        <w:numId w:val="1"/>
      </w:numPr>
      <w:spacing w:before="120" w:after="120" w:line="240" w:lineRule="auto"/>
    </w:pPr>
    <w:rPr>
      <w:rFonts w:ascii="Arial" w:eastAsia="Calibri" w:hAnsi="Arial" w:cs="Times New Roman"/>
      <w:sz w:val="20"/>
      <w:lang w:eastAsia="de-DE"/>
    </w:rPr>
  </w:style>
  <w:style w:type="paragraph" w:customStyle="1" w:styleId="AKTIF-Beschriftung">
    <w:name w:val="AKTIF-Beschriftung"/>
    <w:basedOn w:val="Beschriftung"/>
    <w:link w:val="AKTIF-BeschriftungZchn"/>
    <w:qFormat/>
    <w:rsid w:val="005049C9"/>
    <w:pPr>
      <w:keepNext/>
      <w:keepLines/>
      <w:suppressAutoHyphens/>
      <w:spacing w:before="120" w:after="240"/>
      <w:ind w:left="709"/>
    </w:pPr>
    <w:rPr>
      <w:rFonts w:ascii="Arial" w:eastAsia="Andale Sans UI" w:hAnsi="Arial"/>
      <w:bCs w:val="0"/>
      <w:color w:val="auto"/>
      <w:sz w:val="16"/>
      <w:szCs w:val="16"/>
    </w:rPr>
  </w:style>
  <w:style w:type="character" w:customStyle="1" w:styleId="AKTIF-BeschriftungZchn">
    <w:name w:val="AKTIF-Beschriftung Zchn"/>
    <w:basedOn w:val="Absatz-Standardschriftart"/>
    <w:link w:val="AKTIF-Beschriftung"/>
    <w:rsid w:val="005049C9"/>
    <w:rPr>
      <w:rFonts w:ascii="Arial" w:eastAsia="Andale Sans UI" w:hAnsi="Arial"/>
      <w:b/>
      <w:sz w:val="16"/>
      <w:szCs w:val="16"/>
    </w:rPr>
  </w:style>
  <w:style w:type="paragraph" w:styleId="Beschriftung">
    <w:name w:val="caption"/>
    <w:basedOn w:val="Standard"/>
    <w:next w:val="Standard"/>
    <w:uiPriority w:val="35"/>
    <w:semiHidden/>
    <w:unhideWhenUsed/>
    <w:qFormat/>
    <w:rsid w:val="005049C9"/>
    <w:pPr>
      <w:spacing w:line="240" w:lineRule="auto"/>
    </w:pPr>
    <w:rPr>
      <w:b/>
      <w:bCs/>
      <w:color w:val="4F81BD" w:themeColor="accent1"/>
      <w:sz w:val="18"/>
      <w:szCs w:val="18"/>
    </w:rPr>
  </w:style>
  <w:style w:type="paragraph" w:customStyle="1" w:styleId="AKTIF-Brieftext">
    <w:name w:val="AKTIF-Brieftext"/>
    <w:basedOn w:val="Standard"/>
    <w:qFormat/>
    <w:rsid w:val="00170EF3"/>
    <w:pPr>
      <w:keepLines/>
      <w:suppressAutoHyphens/>
      <w:spacing w:before="120" w:after="120" w:line="360" w:lineRule="auto"/>
    </w:pPr>
    <w:rPr>
      <w:rFonts w:ascii="Arial" w:eastAsia="Times New Roman" w:hAnsi="Arial" w:cs="Times New Roman"/>
      <w:sz w:val="20"/>
      <w:szCs w:val="20"/>
      <w:lang w:eastAsia="x-none"/>
    </w:rPr>
  </w:style>
  <w:style w:type="paragraph" w:customStyle="1" w:styleId="AKTIFBetreff">
    <w:name w:val="AKTIF_Betreff"/>
    <w:basedOn w:val="Standard"/>
    <w:qFormat/>
    <w:rsid w:val="00170EF3"/>
    <w:pPr>
      <w:spacing w:after="0" w:line="240" w:lineRule="auto"/>
      <w:ind w:right="478"/>
    </w:pPr>
    <w:rPr>
      <w:rFonts w:ascii="Arial" w:eastAsia="Times New Roman" w:hAnsi="Arial" w:cs="Times New Roman"/>
      <w:b/>
      <w:bCs/>
      <w:sz w:val="20"/>
      <w:szCs w:val="20"/>
      <w:lang w:eastAsia="de-DE"/>
    </w:rPr>
  </w:style>
  <w:style w:type="paragraph" w:customStyle="1" w:styleId="AKTIFberschrift1">
    <w:name w:val="AKTIF_Überschrift 1"/>
    <w:basedOn w:val="berschrift1"/>
    <w:link w:val="AKTIFberschrift1Zchn"/>
    <w:qFormat/>
    <w:rsid w:val="007B5543"/>
    <w:pPr>
      <w:numPr>
        <w:numId w:val="18"/>
      </w:numPr>
      <w:suppressAutoHyphens/>
      <w:spacing w:before="240" w:after="240" w:line="240" w:lineRule="auto"/>
    </w:pPr>
    <w:rPr>
      <w:rFonts w:ascii="Arial" w:eastAsia="Andale Sans UI" w:hAnsi="Arial" w:cs="Times New Roman"/>
      <w:bCs w:val="0"/>
      <w:color w:val="0F243E"/>
      <w:kern w:val="32"/>
      <w:lang w:eastAsia="de-DE"/>
    </w:rPr>
  </w:style>
  <w:style w:type="character" w:customStyle="1" w:styleId="AKTIFberschrift1Zchn">
    <w:name w:val="AKTIF_Überschrift 1 Zchn"/>
    <w:basedOn w:val="berschrift1Zchn"/>
    <w:link w:val="AKTIFberschrift1"/>
    <w:rsid w:val="002010BC"/>
    <w:rPr>
      <w:rFonts w:ascii="Arial" w:eastAsia="Andale Sans UI" w:hAnsi="Arial" w:cs="Times New Roman"/>
      <w:b/>
      <w:bCs w:val="0"/>
      <w:color w:val="0F243E"/>
      <w:kern w:val="32"/>
      <w:sz w:val="28"/>
      <w:szCs w:val="28"/>
      <w:lang w:eastAsia="de-DE"/>
    </w:rPr>
  </w:style>
  <w:style w:type="character" w:customStyle="1" w:styleId="berschrift1Zchn">
    <w:name w:val="Überschrift 1 Zchn"/>
    <w:basedOn w:val="Absatz-Standardschriftart"/>
    <w:link w:val="berschrift1"/>
    <w:uiPriority w:val="9"/>
    <w:rsid w:val="002E2AE5"/>
    <w:rPr>
      <w:rFonts w:asciiTheme="majorHAnsi" w:eastAsiaTheme="majorEastAsia" w:hAnsiTheme="majorHAnsi" w:cstheme="majorBidi"/>
      <w:b/>
      <w:bCs/>
      <w:color w:val="365F91" w:themeColor="accent1" w:themeShade="BF"/>
      <w:sz w:val="28"/>
      <w:szCs w:val="28"/>
    </w:rPr>
  </w:style>
  <w:style w:type="paragraph" w:customStyle="1" w:styleId="AKTIFberschrift2">
    <w:name w:val="AKTIF_Überschrift2"/>
    <w:basedOn w:val="berschrift2"/>
    <w:link w:val="AKTIFberschrift2Zchn"/>
    <w:qFormat/>
    <w:rsid w:val="007B5543"/>
    <w:pPr>
      <w:numPr>
        <w:ilvl w:val="1"/>
        <w:numId w:val="18"/>
      </w:numPr>
      <w:tabs>
        <w:tab w:val="left" w:pos="709"/>
      </w:tabs>
      <w:suppressAutoHyphens/>
      <w:spacing w:before="240" w:after="240" w:line="240" w:lineRule="auto"/>
    </w:pPr>
    <w:rPr>
      <w:rFonts w:ascii="Arial" w:eastAsia="Andale Sans UI" w:hAnsi="Arial" w:cs="Times New Roman"/>
      <w:bCs w:val="0"/>
      <w:color w:val="0F243E" w:themeColor="text2" w:themeShade="80"/>
      <w:kern w:val="32"/>
      <w:sz w:val="24"/>
      <w:szCs w:val="22"/>
      <w:lang w:eastAsia="de-DE"/>
    </w:rPr>
  </w:style>
  <w:style w:type="character" w:customStyle="1" w:styleId="AKTIFberschrift2Zchn">
    <w:name w:val="AKTIF_Überschrift2 Zchn"/>
    <w:basedOn w:val="berschrift2Zchn"/>
    <w:link w:val="AKTIFberschrift2"/>
    <w:rsid w:val="002010BC"/>
    <w:rPr>
      <w:rFonts w:ascii="Arial" w:eastAsia="Andale Sans UI" w:hAnsi="Arial" w:cs="Times New Roman"/>
      <w:b/>
      <w:bCs w:val="0"/>
      <w:color w:val="0F243E" w:themeColor="text2" w:themeShade="80"/>
      <w:kern w:val="32"/>
      <w:sz w:val="24"/>
      <w:szCs w:val="26"/>
      <w:lang w:eastAsia="de-DE"/>
    </w:rPr>
  </w:style>
  <w:style w:type="character" w:customStyle="1" w:styleId="berschrift2Zchn">
    <w:name w:val="Überschrift 2 Zchn"/>
    <w:basedOn w:val="Absatz-Standardschriftart"/>
    <w:link w:val="berschrift2"/>
    <w:uiPriority w:val="9"/>
    <w:semiHidden/>
    <w:rsid w:val="002E2AE5"/>
    <w:rPr>
      <w:rFonts w:asciiTheme="majorHAnsi" w:eastAsiaTheme="majorEastAsia" w:hAnsiTheme="majorHAnsi" w:cstheme="majorBidi"/>
      <w:b/>
      <w:bCs/>
      <w:color w:val="4F81BD" w:themeColor="accent1"/>
      <w:sz w:val="26"/>
      <w:szCs w:val="26"/>
    </w:rPr>
  </w:style>
  <w:style w:type="paragraph" w:customStyle="1" w:styleId="AKTIFberschrift3">
    <w:name w:val="AKTIF_Überschrift3"/>
    <w:basedOn w:val="berschrift3"/>
    <w:link w:val="AKTIFberschrift3Zchn"/>
    <w:qFormat/>
    <w:rsid w:val="007B5543"/>
    <w:pPr>
      <w:numPr>
        <w:ilvl w:val="2"/>
        <w:numId w:val="18"/>
      </w:numPr>
      <w:tabs>
        <w:tab w:val="left" w:pos="1134"/>
      </w:tabs>
      <w:spacing w:before="240" w:after="240" w:line="240" w:lineRule="auto"/>
    </w:pPr>
    <w:rPr>
      <w:rFonts w:ascii="Arial" w:eastAsiaTheme="minorEastAsia" w:hAnsi="Arial" w:cs="Times New Roman"/>
      <w:bCs w:val="0"/>
      <w:color w:val="0F243E" w:themeColor="text2" w:themeShade="80"/>
      <w:kern w:val="32"/>
      <w:lang w:eastAsia="de-DE"/>
    </w:rPr>
  </w:style>
  <w:style w:type="character" w:customStyle="1" w:styleId="AKTIFberschrift3Zchn">
    <w:name w:val="AKTIF_Überschrift3 Zchn"/>
    <w:basedOn w:val="berschrift3Zchn"/>
    <w:link w:val="AKTIFberschrift3"/>
    <w:rsid w:val="002010BC"/>
    <w:rPr>
      <w:rFonts w:ascii="Arial" w:eastAsiaTheme="minorEastAsia" w:hAnsi="Arial" w:cs="Times New Roman"/>
      <w:b/>
      <w:bCs w:val="0"/>
      <w:color w:val="0F243E" w:themeColor="text2" w:themeShade="80"/>
      <w:kern w:val="32"/>
      <w:lang w:eastAsia="de-DE"/>
    </w:rPr>
  </w:style>
  <w:style w:type="character" w:customStyle="1" w:styleId="berschrift3Zchn">
    <w:name w:val="Überschrift 3 Zchn"/>
    <w:basedOn w:val="Absatz-Standardschriftart"/>
    <w:link w:val="berschrift3"/>
    <w:uiPriority w:val="9"/>
    <w:semiHidden/>
    <w:rsid w:val="002E2AE5"/>
    <w:rPr>
      <w:rFonts w:asciiTheme="majorHAnsi" w:eastAsiaTheme="majorEastAsia" w:hAnsiTheme="majorHAnsi" w:cstheme="majorBidi"/>
      <w:b/>
      <w:bCs/>
      <w:color w:val="4F81BD" w:themeColor="accent1"/>
    </w:rPr>
  </w:style>
  <w:style w:type="paragraph" w:customStyle="1" w:styleId="AKTIFberschrift4">
    <w:name w:val="AKTIF_Überschrift4"/>
    <w:basedOn w:val="berschrift4"/>
    <w:link w:val="AKTIFberschrift4Zchn"/>
    <w:qFormat/>
    <w:rsid w:val="007B5543"/>
    <w:pPr>
      <w:numPr>
        <w:ilvl w:val="3"/>
        <w:numId w:val="18"/>
      </w:numPr>
      <w:suppressAutoHyphens/>
      <w:spacing w:before="240" w:after="60" w:line="240" w:lineRule="auto"/>
    </w:pPr>
    <w:rPr>
      <w:rFonts w:ascii="Arial" w:eastAsia="Andale Sans UI" w:hAnsi="Arial" w:cs="Times New Roman"/>
      <w:i w:val="0"/>
      <w:iCs w:val="0"/>
      <w:color w:val="0F243E" w:themeColor="text2" w:themeShade="80"/>
      <w:lang w:eastAsia="de-DE"/>
    </w:rPr>
  </w:style>
  <w:style w:type="character" w:customStyle="1" w:styleId="AKTIFberschrift4Zchn">
    <w:name w:val="AKTIF_Überschrift4 Zchn"/>
    <w:basedOn w:val="berschrift4Zchn"/>
    <w:link w:val="AKTIFberschrift4"/>
    <w:rsid w:val="002010BC"/>
    <w:rPr>
      <w:rFonts w:ascii="Arial" w:eastAsia="Andale Sans UI" w:hAnsi="Arial" w:cs="Times New Roman"/>
      <w:b/>
      <w:bCs/>
      <w:i w:val="0"/>
      <w:iCs w:val="0"/>
      <w:color w:val="0F243E" w:themeColor="text2" w:themeShade="80"/>
      <w:lang w:eastAsia="de-DE"/>
    </w:rPr>
  </w:style>
  <w:style w:type="character" w:customStyle="1" w:styleId="berschrift4Zchn">
    <w:name w:val="Überschrift 4 Zchn"/>
    <w:basedOn w:val="Absatz-Standardschriftart"/>
    <w:link w:val="berschrift4"/>
    <w:uiPriority w:val="9"/>
    <w:semiHidden/>
    <w:rsid w:val="002E2AE5"/>
    <w:rPr>
      <w:rFonts w:asciiTheme="majorHAnsi" w:eastAsiaTheme="majorEastAsia" w:hAnsiTheme="majorHAnsi" w:cstheme="majorBidi"/>
      <w:b/>
      <w:bCs/>
      <w:i/>
      <w:iCs/>
      <w:color w:val="4F81BD" w:themeColor="accent1"/>
    </w:rPr>
  </w:style>
  <w:style w:type="paragraph" w:customStyle="1" w:styleId="AKTIF-Haupttext">
    <w:name w:val="AKTIF-Haupttext"/>
    <w:basedOn w:val="Standard"/>
    <w:link w:val="AKTIF-HaupttextZchn"/>
    <w:qFormat/>
    <w:rsid w:val="003D3FB8"/>
    <w:pPr>
      <w:keepLines/>
      <w:suppressAutoHyphens/>
      <w:spacing w:before="120" w:after="120" w:line="240" w:lineRule="auto"/>
      <w:ind w:left="709"/>
      <w:jc w:val="both"/>
    </w:pPr>
    <w:rPr>
      <w:rFonts w:ascii="Arial" w:eastAsia="Andale Sans UI" w:hAnsi="Arial"/>
    </w:rPr>
  </w:style>
  <w:style w:type="character" w:customStyle="1" w:styleId="AKTIF-HaupttextZchn">
    <w:name w:val="AKTIF-Haupttext Zchn"/>
    <w:link w:val="AKTIF-Haupttext"/>
    <w:rsid w:val="003D3FB8"/>
    <w:rPr>
      <w:rFonts w:ascii="Arial" w:eastAsia="Andale Sans UI" w:hAnsi="Arial"/>
    </w:rPr>
  </w:style>
  <w:style w:type="paragraph" w:customStyle="1" w:styleId="FormatvorlageAKTIFAufzhlungErsteZeile0cm">
    <w:name w:val="Formatvorlage AKTIF Aufzählung + Erste Zeile:  0 cm"/>
    <w:basedOn w:val="Standard"/>
    <w:autoRedefine/>
    <w:rsid w:val="00820E8E"/>
    <w:pPr>
      <w:keepLines/>
      <w:suppressAutoHyphens/>
      <w:spacing w:before="120" w:after="120"/>
      <w:jc w:val="both"/>
    </w:pPr>
    <w:rPr>
      <w:rFonts w:ascii="Arial" w:eastAsia="Times New Roman" w:hAnsi="Arial" w:cs="Times New Roman"/>
      <w:sz w:val="20"/>
      <w:szCs w:val="20"/>
      <w:lang w:eastAsia="de-DE"/>
    </w:rPr>
  </w:style>
  <w:style w:type="paragraph" w:customStyle="1" w:styleId="AKTIFAufzhlung">
    <w:name w:val="AKTIF Aufzählung"/>
    <w:basedOn w:val="Standard"/>
    <w:link w:val="AKTIFAufzhlungZchn"/>
    <w:qFormat/>
    <w:rsid w:val="00613C7C"/>
    <w:pPr>
      <w:keepLines/>
      <w:tabs>
        <w:tab w:val="num" w:pos="1134"/>
      </w:tabs>
      <w:suppressAutoHyphens/>
      <w:spacing w:before="120" w:after="120"/>
      <w:ind w:left="1134" w:hanging="425"/>
      <w:jc w:val="both"/>
    </w:pPr>
    <w:rPr>
      <w:rFonts w:ascii="Arial" w:eastAsia="Andale Sans UI" w:hAnsi="Arial"/>
    </w:rPr>
  </w:style>
  <w:style w:type="character" w:customStyle="1" w:styleId="AKTIFAufzhlungZchn">
    <w:name w:val="AKTIF Aufzählung Zchn"/>
    <w:basedOn w:val="Absatz-Standardschriftart"/>
    <w:link w:val="AKTIFAufzhlung"/>
    <w:locked/>
    <w:rsid w:val="00613C7C"/>
    <w:rPr>
      <w:rFonts w:ascii="Arial" w:eastAsia="Andale Sans UI" w:hAnsi="Arial"/>
    </w:rPr>
  </w:style>
  <w:style w:type="paragraph" w:styleId="Funotentext">
    <w:name w:val="footnote text"/>
    <w:basedOn w:val="Standard"/>
    <w:link w:val="FunotentextZchn"/>
    <w:semiHidden/>
    <w:rsid w:val="000A1FC4"/>
    <w:pPr>
      <w:keepLines/>
      <w:suppressAutoHyphens/>
      <w:spacing w:before="120" w:after="120" w:line="240" w:lineRule="auto"/>
      <w:jc w:val="both"/>
    </w:pPr>
    <w:rPr>
      <w:rFonts w:ascii="Arial" w:eastAsia="Andale Sans UI" w:hAnsi="Arial" w:cs="Times New Roman"/>
      <w:sz w:val="16"/>
      <w:szCs w:val="24"/>
      <w:lang w:eastAsia="de-DE"/>
    </w:rPr>
  </w:style>
  <w:style w:type="character" w:customStyle="1" w:styleId="FunotentextZchn">
    <w:name w:val="Fußnotentext Zchn"/>
    <w:basedOn w:val="Absatz-Standardschriftart"/>
    <w:link w:val="Funotentext"/>
    <w:semiHidden/>
    <w:rsid w:val="000A1FC4"/>
    <w:rPr>
      <w:rFonts w:ascii="Arial" w:eastAsia="Andale Sans UI" w:hAnsi="Arial" w:cs="Times New Roman"/>
      <w:sz w:val="16"/>
      <w:szCs w:val="24"/>
      <w:lang w:eastAsia="de-DE"/>
    </w:rPr>
  </w:style>
  <w:style w:type="paragraph" w:styleId="Verzeichnis1">
    <w:name w:val="toc 1"/>
    <w:basedOn w:val="Standard"/>
    <w:next w:val="Standard"/>
    <w:autoRedefine/>
    <w:uiPriority w:val="39"/>
    <w:rsid w:val="007324AF"/>
    <w:pPr>
      <w:keepLines/>
      <w:tabs>
        <w:tab w:val="left" w:pos="480"/>
        <w:tab w:val="right" w:leader="dot" w:pos="9054"/>
      </w:tabs>
      <w:suppressAutoHyphens/>
      <w:spacing w:before="120" w:after="100" w:line="240" w:lineRule="auto"/>
      <w:ind w:left="482" w:hanging="482"/>
      <w:jc w:val="both"/>
    </w:pPr>
    <w:rPr>
      <w:rFonts w:ascii="Arial" w:eastAsia="Andale Sans UI" w:hAnsi="Arial" w:cs="Times New Roman"/>
      <w:sz w:val="20"/>
      <w:szCs w:val="20"/>
      <w:lang w:eastAsia="de-DE"/>
    </w:rPr>
  </w:style>
  <w:style w:type="paragraph" w:customStyle="1" w:styleId="AKTIFAufzhlung1">
    <w:name w:val="AKTIF Aufzählung 1"/>
    <w:basedOn w:val="AKTIFAufzhlung"/>
    <w:link w:val="AKTIFAufzhlung1Zchn"/>
    <w:qFormat/>
    <w:rsid w:val="00DC6263"/>
    <w:pPr>
      <w:tabs>
        <w:tab w:val="clear" w:pos="1134"/>
      </w:tabs>
      <w:ind w:left="1080" w:hanging="360"/>
      <w:jc w:val="left"/>
    </w:pPr>
  </w:style>
  <w:style w:type="character" w:customStyle="1" w:styleId="AKTIFAufzhlung1Zchn">
    <w:name w:val="AKTIF Aufzählung 1 Zchn"/>
    <w:basedOn w:val="AKTIFAufzhlungZchn"/>
    <w:link w:val="AKTIFAufzhlung1"/>
    <w:rsid w:val="00DC6263"/>
    <w:rPr>
      <w:rFonts w:ascii="Arial" w:eastAsia="Andale Sans UI" w:hAnsi="Arial"/>
    </w:rPr>
  </w:style>
  <w:style w:type="paragraph" w:customStyle="1" w:styleId="11111AKTIFberschrift5">
    <w:name w:val="1.1.1.1.1 AKTIF_Überschrift5"/>
    <w:basedOn w:val="AKTIFberschrift4"/>
    <w:link w:val="11111AKTIFberschrift5Zchn"/>
    <w:qFormat/>
    <w:rsid w:val="007B5543"/>
    <w:pPr>
      <w:numPr>
        <w:ilvl w:val="4"/>
        <w:numId w:val="3"/>
      </w:numPr>
      <w:ind w:left="1080"/>
    </w:pPr>
    <w:rPr>
      <w:sz w:val="28"/>
      <w:szCs w:val="28"/>
      <w:lang w:eastAsia="en-US"/>
    </w:rPr>
  </w:style>
  <w:style w:type="character" w:customStyle="1" w:styleId="11111AKTIFberschrift5Zchn">
    <w:name w:val="1.1.1.1.1 AKTIF_Überschrift5 Zchn"/>
    <w:basedOn w:val="AKTIFberschrift4Zchn"/>
    <w:link w:val="11111AKTIFberschrift5"/>
    <w:rsid w:val="007B5543"/>
    <w:rPr>
      <w:rFonts w:ascii="Arial" w:eastAsia="Andale Sans UI" w:hAnsi="Arial" w:cs="Times New Roman"/>
      <w:b/>
      <w:bCs/>
      <w:i w:val="0"/>
      <w:iCs w:val="0"/>
      <w:color w:val="0F243E" w:themeColor="text2" w:themeShade="80"/>
      <w:sz w:val="28"/>
      <w:szCs w:val="28"/>
      <w:lang w:eastAsia="de-DE"/>
    </w:rPr>
  </w:style>
  <w:style w:type="paragraph" w:customStyle="1" w:styleId="AKTIFberschrift5">
    <w:name w:val="AKTIF_Überschrift5"/>
    <w:basedOn w:val="AKTIFberschrift4"/>
    <w:link w:val="AKTIFberschrift5Zchn"/>
    <w:qFormat/>
    <w:rsid w:val="007B5543"/>
    <w:pPr>
      <w:numPr>
        <w:ilvl w:val="0"/>
        <w:numId w:val="0"/>
      </w:numPr>
      <w:ind w:left="1702" w:hanging="851"/>
      <w:outlineLvl w:val="4"/>
    </w:pPr>
    <w:rPr>
      <w:sz w:val="28"/>
      <w:szCs w:val="28"/>
      <w:lang w:eastAsia="en-US"/>
    </w:rPr>
  </w:style>
  <w:style w:type="character" w:customStyle="1" w:styleId="AKTIFberschrift5Zchn">
    <w:name w:val="AKTIF_Überschrift5 Zchn"/>
    <w:basedOn w:val="AKTIFberschrift4Zchn"/>
    <w:link w:val="AKTIFberschrift5"/>
    <w:rsid w:val="007B5543"/>
    <w:rPr>
      <w:rFonts w:ascii="Arial" w:eastAsia="Andale Sans UI" w:hAnsi="Arial" w:cs="Times New Roman"/>
      <w:b/>
      <w:bCs/>
      <w:i w:val="0"/>
      <w:iCs w:val="0"/>
      <w:color w:val="0F243E" w:themeColor="text2" w:themeShade="80"/>
      <w:sz w:val="28"/>
      <w:szCs w:val="28"/>
      <w:lang w:eastAsia="de-DE"/>
    </w:rPr>
  </w:style>
  <w:style w:type="paragraph" w:customStyle="1" w:styleId="AKTIFberschrift6">
    <w:name w:val="AKTIF_Überschrift6"/>
    <w:basedOn w:val="AKTIFberschrift5"/>
    <w:link w:val="AKTIFberschrift6Zchn"/>
    <w:qFormat/>
    <w:rsid w:val="007B5543"/>
    <w:pPr>
      <w:numPr>
        <w:ilvl w:val="5"/>
      </w:numPr>
      <w:ind w:left="1702" w:hanging="851"/>
    </w:pPr>
  </w:style>
  <w:style w:type="character" w:customStyle="1" w:styleId="AKTIFberschrift6Zchn">
    <w:name w:val="AKTIF_Überschrift6 Zchn"/>
    <w:basedOn w:val="AKTIFberschrift5Zchn"/>
    <w:link w:val="AKTIFberschrift6"/>
    <w:rsid w:val="007B5543"/>
    <w:rPr>
      <w:rFonts w:ascii="Arial" w:eastAsia="Andale Sans UI" w:hAnsi="Arial" w:cs="Times New Roman"/>
      <w:b/>
      <w:bCs/>
      <w:i w:val="0"/>
      <w:iCs w:val="0"/>
      <w:color w:val="0F243E" w:themeColor="text2" w:themeShade="80"/>
      <w:sz w:val="28"/>
      <w:szCs w:val="28"/>
      <w:lang w:eastAsia="de-DE"/>
    </w:rPr>
  </w:style>
  <w:style w:type="table" w:styleId="Tabellenraster">
    <w:name w:val="Table Grid"/>
    <w:basedOn w:val="NormaleTabelle"/>
    <w:uiPriority w:val="59"/>
    <w:rsid w:val="00BC28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fzeile">
    <w:name w:val="header"/>
    <w:basedOn w:val="Standard"/>
    <w:link w:val="KopfzeileZchn"/>
    <w:unhideWhenUsed/>
    <w:rsid w:val="00BC28BA"/>
    <w:pPr>
      <w:tabs>
        <w:tab w:val="center" w:pos="4536"/>
        <w:tab w:val="right" w:pos="9072"/>
      </w:tabs>
      <w:spacing w:after="0" w:line="240" w:lineRule="auto"/>
    </w:pPr>
  </w:style>
  <w:style w:type="character" w:customStyle="1" w:styleId="KopfzeileZchn">
    <w:name w:val="Kopfzeile Zchn"/>
    <w:basedOn w:val="Absatz-Standardschriftart"/>
    <w:link w:val="Kopfzeile"/>
    <w:rsid w:val="00BC28BA"/>
  </w:style>
  <w:style w:type="character" w:styleId="Hyperlink">
    <w:name w:val="Hyperlink"/>
    <w:basedOn w:val="Absatz-Standardschriftart"/>
    <w:uiPriority w:val="99"/>
    <w:unhideWhenUsed/>
    <w:rsid w:val="00BC28BA"/>
    <w:rPr>
      <w:color w:val="0000FF" w:themeColor="hyperlink"/>
      <w:u w:val="single"/>
    </w:rPr>
  </w:style>
  <w:style w:type="paragraph" w:styleId="Sprechblasentext">
    <w:name w:val="Balloon Text"/>
    <w:basedOn w:val="Standard"/>
    <w:link w:val="SprechblasentextZchn"/>
    <w:uiPriority w:val="99"/>
    <w:semiHidden/>
    <w:unhideWhenUsed/>
    <w:rsid w:val="00BC28BA"/>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BC28BA"/>
    <w:rPr>
      <w:rFonts w:ascii="Tahoma" w:hAnsi="Tahoma" w:cs="Tahoma"/>
      <w:sz w:val="16"/>
      <w:szCs w:val="16"/>
    </w:rPr>
  </w:style>
  <w:style w:type="paragraph" w:styleId="Textkrper">
    <w:name w:val="Body Text"/>
    <w:basedOn w:val="Standard"/>
    <w:link w:val="TextkrperZchn"/>
    <w:unhideWhenUsed/>
    <w:rsid w:val="00AC374E"/>
    <w:pPr>
      <w:spacing w:after="120" w:line="240" w:lineRule="auto"/>
    </w:pPr>
    <w:rPr>
      <w:rFonts w:ascii="Times New Roman" w:eastAsia="Times New Roman" w:hAnsi="Times New Roman" w:cs="Times New Roman"/>
      <w:sz w:val="24"/>
      <w:szCs w:val="24"/>
      <w:lang w:eastAsia="de-DE"/>
    </w:rPr>
  </w:style>
  <w:style w:type="character" w:customStyle="1" w:styleId="TextkrperZchn">
    <w:name w:val="Textkörper Zchn"/>
    <w:basedOn w:val="Absatz-Standardschriftart"/>
    <w:link w:val="Textkrper"/>
    <w:rsid w:val="00AC374E"/>
    <w:rPr>
      <w:rFonts w:ascii="Times New Roman" w:eastAsia="Times New Roman" w:hAnsi="Times New Roman" w:cs="Times New Roman"/>
      <w:sz w:val="24"/>
      <w:szCs w:val="24"/>
      <w:lang w:eastAsia="de-DE"/>
    </w:rPr>
  </w:style>
  <w:style w:type="character" w:styleId="Kommentarzeichen">
    <w:name w:val="annotation reference"/>
    <w:basedOn w:val="Absatz-Standardschriftart"/>
    <w:uiPriority w:val="99"/>
    <w:semiHidden/>
    <w:unhideWhenUsed/>
    <w:rsid w:val="001934BC"/>
    <w:rPr>
      <w:sz w:val="16"/>
      <w:szCs w:val="16"/>
    </w:rPr>
  </w:style>
  <w:style w:type="paragraph" w:styleId="Kommentartext">
    <w:name w:val="annotation text"/>
    <w:basedOn w:val="Standard"/>
    <w:link w:val="KommentartextZchn"/>
    <w:uiPriority w:val="99"/>
    <w:semiHidden/>
    <w:unhideWhenUsed/>
    <w:rsid w:val="001934BC"/>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1934BC"/>
    <w:rPr>
      <w:sz w:val="20"/>
      <w:szCs w:val="20"/>
    </w:rPr>
  </w:style>
  <w:style w:type="paragraph" w:styleId="Kommentarthema">
    <w:name w:val="annotation subject"/>
    <w:basedOn w:val="Kommentartext"/>
    <w:next w:val="Kommentartext"/>
    <w:link w:val="KommentarthemaZchn"/>
    <w:uiPriority w:val="99"/>
    <w:semiHidden/>
    <w:unhideWhenUsed/>
    <w:rsid w:val="001934BC"/>
    <w:rPr>
      <w:b/>
      <w:bCs/>
    </w:rPr>
  </w:style>
  <w:style w:type="character" w:customStyle="1" w:styleId="KommentarthemaZchn">
    <w:name w:val="Kommentarthema Zchn"/>
    <w:basedOn w:val="KommentartextZchn"/>
    <w:link w:val="Kommentarthema"/>
    <w:uiPriority w:val="99"/>
    <w:semiHidden/>
    <w:rsid w:val="001934BC"/>
    <w:rPr>
      <w:b/>
      <w:bCs/>
      <w:sz w:val="20"/>
      <w:szCs w:val="20"/>
    </w:rPr>
  </w:style>
  <w:style w:type="paragraph" w:styleId="Fuzeile">
    <w:name w:val="footer"/>
    <w:basedOn w:val="Standard"/>
    <w:link w:val="FuzeileZchn"/>
    <w:uiPriority w:val="99"/>
    <w:unhideWhenUsed/>
    <w:rsid w:val="00C30E6B"/>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C30E6B"/>
  </w:style>
  <w:style w:type="paragraph" w:styleId="StandardWeb">
    <w:name w:val="Normal (Web)"/>
    <w:basedOn w:val="Standard"/>
    <w:uiPriority w:val="99"/>
    <w:semiHidden/>
    <w:unhideWhenUsed/>
    <w:rsid w:val="00EF24F6"/>
    <w:pPr>
      <w:spacing w:before="100" w:beforeAutospacing="1" w:after="100" w:afterAutospacing="1" w:line="240" w:lineRule="auto"/>
    </w:pPr>
    <w:rPr>
      <w:rFonts w:ascii="Times" w:hAnsi="Times" w:cs="Times New Roman"/>
      <w:sz w:val="20"/>
      <w:szCs w:val="20"/>
      <w:lang w:eastAsia="de-DE"/>
    </w:rPr>
  </w:style>
  <w:style w:type="character" w:customStyle="1" w:styleId="apple-converted-space">
    <w:name w:val="apple-converted-space"/>
    <w:basedOn w:val="Absatz-Standardschriftart"/>
    <w:rsid w:val="00592F76"/>
  </w:style>
  <w:style w:type="character" w:styleId="NichtaufgelsteErwhnung">
    <w:name w:val="Unresolved Mention"/>
    <w:basedOn w:val="Absatz-Standardschriftart"/>
    <w:uiPriority w:val="99"/>
    <w:rsid w:val="000850EC"/>
    <w:rPr>
      <w:color w:val="605E5C"/>
      <w:shd w:val="clear" w:color="auto" w:fill="E1DFDD"/>
    </w:rPr>
  </w:style>
  <w:style w:type="character" w:styleId="Fett">
    <w:name w:val="Strong"/>
    <w:basedOn w:val="Absatz-Standardschriftart"/>
    <w:uiPriority w:val="22"/>
    <w:qFormat/>
    <w:rsid w:val="00DD27B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2349999">
      <w:bodyDiv w:val="1"/>
      <w:marLeft w:val="0"/>
      <w:marRight w:val="0"/>
      <w:marTop w:val="0"/>
      <w:marBottom w:val="0"/>
      <w:divBdr>
        <w:top w:val="none" w:sz="0" w:space="0" w:color="auto"/>
        <w:left w:val="none" w:sz="0" w:space="0" w:color="auto"/>
        <w:bottom w:val="none" w:sz="0" w:space="0" w:color="auto"/>
        <w:right w:val="none" w:sz="0" w:space="0" w:color="auto"/>
      </w:divBdr>
    </w:div>
    <w:div w:id="481241768">
      <w:bodyDiv w:val="1"/>
      <w:marLeft w:val="0"/>
      <w:marRight w:val="0"/>
      <w:marTop w:val="0"/>
      <w:marBottom w:val="0"/>
      <w:divBdr>
        <w:top w:val="none" w:sz="0" w:space="0" w:color="auto"/>
        <w:left w:val="none" w:sz="0" w:space="0" w:color="auto"/>
        <w:bottom w:val="none" w:sz="0" w:space="0" w:color="auto"/>
        <w:right w:val="none" w:sz="0" w:space="0" w:color="auto"/>
      </w:divBdr>
    </w:div>
    <w:div w:id="518549595">
      <w:bodyDiv w:val="1"/>
      <w:marLeft w:val="0"/>
      <w:marRight w:val="0"/>
      <w:marTop w:val="0"/>
      <w:marBottom w:val="0"/>
      <w:divBdr>
        <w:top w:val="none" w:sz="0" w:space="0" w:color="auto"/>
        <w:left w:val="none" w:sz="0" w:space="0" w:color="auto"/>
        <w:bottom w:val="none" w:sz="0" w:space="0" w:color="auto"/>
        <w:right w:val="none" w:sz="0" w:space="0" w:color="auto"/>
      </w:divBdr>
    </w:div>
    <w:div w:id="598879348">
      <w:bodyDiv w:val="1"/>
      <w:marLeft w:val="0"/>
      <w:marRight w:val="0"/>
      <w:marTop w:val="0"/>
      <w:marBottom w:val="0"/>
      <w:divBdr>
        <w:top w:val="none" w:sz="0" w:space="0" w:color="auto"/>
        <w:left w:val="none" w:sz="0" w:space="0" w:color="auto"/>
        <w:bottom w:val="none" w:sz="0" w:space="0" w:color="auto"/>
        <w:right w:val="none" w:sz="0" w:space="0" w:color="auto"/>
      </w:divBdr>
    </w:div>
    <w:div w:id="636373068">
      <w:bodyDiv w:val="1"/>
      <w:marLeft w:val="0"/>
      <w:marRight w:val="0"/>
      <w:marTop w:val="0"/>
      <w:marBottom w:val="0"/>
      <w:divBdr>
        <w:top w:val="none" w:sz="0" w:space="0" w:color="auto"/>
        <w:left w:val="none" w:sz="0" w:space="0" w:color="auto"/>
        <w:bottom w:val="none" w:sz="0" w:space="0" w:color="auto"/>
        <w:right w:val="none" w:sz="0" w:space="0" w:color="auto"/>
      </w:divBdr>
    </w:div>
    <w:div w:id="704864721">
      <w:bodyDiv w:val="1"/>
      <w:marLeft w:val="0"/>
      <w:marRight w:val="0"/>
      <w:marTop w:val="0"/>
      <w:marBottom w:val="0"/>
      <w:divBdr>
        <w:top w:val="none" w:sz="0" w:space="0" w:color="auto"/>
        <w:left w:val="none" w:sz="0" w:space="0" w:color="auto"/>
        <w:bottom w:val="none" w:sz="0" w:space="0" w:color="auto"/>
        <w:right w:val="none" w:sz="0" w:space="0" w:color="auto"/>
      </w:divBdr>
    </w:div>
    <w:div w:id="784151395">
      <w:bodyDiv w:val="1"/>
      <w:marLeft w:val="0"/>
      <w:marRight w:val="0"/>
      <w:marTop w:val="0"/>
      <w:marBottom w:val="0"/>
      <w:divBdr>
        <w:top w:val="none" w:sz="0" w:space="0" w:color="auto"/>
        <w:left w:val="none" w:sz="0" w:space="0" w:color="auto"/>
        <w:bottom w:val="none" w:sz="0" w:space="0" w:color="auto"/>
        <w:right w:val="none" w:sz="0" w:space="0" w:color="auto"/>
      </w:divBdr>
    </w:div>
    <w:div w:id="814837239">
      <w:bodyDiv w:val="1"/>
      <w:marLeft w:val="0"/>
      <w:marRight w:val="0"/>
      <w:marTop w:val="0"/>
      <w:marBottom w:val="0"/>
      <w:divBdr>
        <w:top w:val="none" w:sz="0" w:space="0" w:color="auto"/>
        <w:left w:val="none" w:sz="0" w:space="0" w:color="auto"/>
        <w:bottom w:val="none" w:sz="0" w:space="0" w:color="auto"/>
        <w:right w:val="none" w:sz="0" w:space="0" w:color="auto"/>
      </w:divBdr>
    </w:div>
    <w:div w:id="840194245">
      <w:bodyDiv w:val="1"/>
      <w:marLeft w:val="0"/>
      <w:marRight w:val="0"/>
      <w:marTop w:val="0"/>
      <w:marBottom w:val="0"/>
      <w:divBdr>
        <w:top w:val="none" w:sz="0" w:space="0" w:color="auto"/>
        <w:left w:val="none" w:sz="0" w:space="0" w:color="auto"/>
        <w:bottom w:val="none" w:sz="0" w:space="0" w:color="auto"/>
        <w:right w:val="none" w:sz="0" w:space="0" w:color="auto"/>
      </w:divBdr>
    </w:div>
    <w:div w:id="928349822">
      <w:bodyDiv w:val="1"/>
      <w:marLeft w:val="0"/>
      <w:marRight w:val="0"/>
      <w:marTop w:val="0"/>
      <w:marBottom w:val="0"/>
      <w:divBdr>
        <w:top w:val="none" w:sz="0" w:space="0" w:color="auto"/>
        <w:left w:val="none" w:sz="0" w:space="0" w:color="auto"/>
        <w:bottom w:val="none" w:sz="0" w:space="0" w:color="auto"/>
        <w:right w:val="none" w:sz="0" w:space="0" w:color="auto"/>
      </w:divBdr>
    </w:div>
    <w:div w:id="1245067509">
      <w:bodyDiv w:val="1"/>
      <w:marLeft w:val="0"/>
      <w:marRight w:val="0"/>
      <w:marTop w:val="0"/>
      <w:marBottom w:val="0"/>
      <w:divBdr>
        <w:top w:val="none" w:sz="0" w:space="0" w:color="auto"/>
        <w:left w:val="none" w:sz="0" w:space="0" w:color="auto"/>
        <w:bottom w:val="none" w:sz="0" w:space="0" w:color="auto"/>
        <w:right w:val="none" w:sz="0" w:space="0" w:color="auto"/>
      </w:divBdr>
    </w:div>
    <w:div w:id="1267812401">
      <w:bodyDiv w:val="1"/>
      <w:marLeft w:val="0"/>
      <w:marRight w:val="0"/>
      <w:marTop w:val="0"/>
      <w:marBottom w:val="0"/>
      <w:divBdr>
        <w:top w:val="none" w:sz="0" w:space="0" w:color="auto"/>
        <w:left w:val="none" w:sz="0" w:space="0" w:color="auto"/>
        <w:bottom w:val="none" w:sz="0" w:space="0" w:color="auto"/>
        <w:right w:val="none" w:sz="0" w:space="0" w:color="auto"/>
      </w:divBdr>
    </w:div>
    <w:div w:id="1335109523">
      <w:bodyDiv w:val="1"/>
      <w:marLeft w:val="0"/>
      <w:marRight w:val="0"/>
      <w:marTop w:val="0"/>
      <w:marBottom w:val="0"/>
      <w:divBdr>
        <w:top w:val="none" w:sz="0" w:space="0" w:color="auto"/>
        <w:left w:val="none" w:sz="0" w:space="0" w:color="auto"/>
        <w:bottom w:val="none" w:sz="0" w:space="0" w:color="auto"/>
        <w:right w:val="none" w:sz="0" w:space="0" w:color="auto"/>
      </w:divBdr>
    </w:div>
    <w:div w:id="1438062183">
      <w:bodyDiv w:val="1"/>
      <w:marLeft w:val="0"/>
      <w:marRight w:val="0"/>
      <w:marTop w:val="0"/>
      <w:marBottom w:val="0"/>
      <w:divBdr>
        <w:top w:val="none" w:sz="0" w:space="0" w:color="auto"/>
        <w:left w:val="none" w:sz="0" w:space="0" w:color="auto"/>
        <w:bottom w:val="none" w:sz="0" w:space="0" w:color="auto"/>
        <w:right w:val="none" w:sz="0" w:space="0" w:color="auto"/>
      </w:divBdr>
    </w:div>
    <w:div w:id="1537693829">
      <w:bodyDiv w:val="1"/>
      <w:marLeft w:val="0"/>
      <w:marRight w:val="0"/>
      <w:marTop w:val="0"/>
      <w:marBottom w:val="0"/>
      <w:divBdr>
        <w:top w:val="none" w:sz="0" w:space="0" w:color="auto"/>
        <w:left w:val="none" w:sz="0" w:space="0" w:color="auto"/>
        <w:bottom w:val="none" w:sz="0" w:space="0" w:color="auto"/>
        <w:right w:val="none" w:sz="0" w:space="0" w:color="auto"/>
      </w:divBdr>
    </w:div>
    <w:div w:id="1545825087">
      <w:bodyDiv w:val="1"/>
      <w:marLeft w:val="0"/>
      <w:marRight w:val="0"/>
      <w:marTop w:val="0"/>
      <w:marBottom w:val="0"/>
      <w:divBdr>
        <w:top w:val="none" w:sz="0" w:space="0" w:color="auto"/>
        <w:left w:val="none" w:sz="0" w:space="0" w:color="auto"/>
        <w:bottom w:val="none" w:sz="0" w:space="0" w:color="auto"/>
        <w:right w:val="none" w:sz="0" w:space="0" w:color="auto"/>
      </w:divBdr>
    </w:div>
    <w:div w:id="2019038853">
      <w:bodyDiv w:val="1"/>
      <w:marLeft w:val="0"/>
      <w:marRight w:val="0"/>
      <w:marTop w:val="0"/>
      <w:marBottom w:val="0"/>
      <w:divBdr>
        <w:top w:val="none" w:sz="0" w:space="0" w:color="auto"/>
        <w:left w:val="none" w:sz="0" w:space="0" w:color="auto"/>
        <w:bottom w:val="none" w:sz="0" w:space="0" w:color="auto"/>
        <w:right w:val="none" w:sz="0" w:space="0" w:color="auto"/>
      </w:divBdr>
    </w:div>
    <w:div w:id="2109421786">
      <w:bodyDiv w:val="1"/>
      <w:marLeft w:val="0"/>
      <w:marRight w:val="0"/>
      <w:marTop w:val="0"/>
      <w:marBottom w:val="0"/>
      <w:divBdr>
        <w:top w:val="none" w:sz="0" w:space="0" w:color="auto"/>
        <w:left w:val="none" w:sz="0" w:space="0" w:color="auto"/>
        <w:bottom w:val="none" w:sz="0" w:space="0" w:color="auto"/>
        <w:right w:val="none" w:sz="0" w:space="0" w:color="auto"/>
      </w:divBdr>
      <w:divsChild>
        <w:div w:id="305427934">
          <w:marLeft w:val="0"/>
          <w:marRight w:val="0"/>
          <w:marTop w:val="0"/>
          <w:marBottom w:val="0"/>
          <w:divBdr>
            <w:top w:val="none" w:sz="0" w:space="0" w:color="auto"/>
            <w:left w:val="none" w:sz="0" w:space="0" w:color="auto"/>
            <w:bottom w:val="none" w:sz="0" w:space="0" w:color="auto"/>
            <w:right w:val="none" w:sz="0" w:space="0" w:color="auto"/>
          </w:divBdr>
          <w:divsChild>
            <w:div w:id="414592247">
              <w:marLeft w:val="0"/>
              <w:marRight w:val="0"/>
              <w:marTop w:val="0"/>
              <w:marBottom w:val="0"/>
              <w:divBdr>
                <w:top w:val="none" w:sz="0" w:space="0" w:color="auto"/>
                <w:left w:val="none" w:sz="0" w:space="0" w:color="auto"/>
                <w:bottom w:val="none" w:sz="0" w:space="0" w:color="auto"/>
                <w:right w:val="none" w:sz="0" w:space="0" w:color="auto"/>
              </w:divBdr>
              <w:divsChild>
                <w:div w:id="67091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rh@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646</Words>
  <Characters>4074</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Sindy Brandt</dc:creator>
  <cp:lastModifiedBy>Rebecca Hasert</cp:lastModifiedBy>
  <cp:revision>4</cp:revision>
  <cp:lastPrinted>2019-07-15T07:22:00Z</cp:lastPrinted>
  <dcterms:created xsi:type="dcterms:W3CDTF">2019-07-30T06:59:00Z</dcterms:created>
  <dcterms:modified xsi:type="dcterms:W3CDTF">2019-07-30T07:33:00Z</dcterms:modified>
</cp:coreProperties>
</file>