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E65DC" w14:textId="6D83F832" w:rsidR="004A19C4" w:rsidRDefault="004A19C4" w:rsidP="00010A31">
      <w:pPr>
        <w:spacing w:after="120"/>
        <w:rPr>
          <w:rFonts w:ascii="Arial" w:hAnsi="Arial" w:cs="Arial"/>
          <w:b/>
          <w:bCs/>
          <w:kern w:val="36"/>
        </w:rPr>
      </w:pPr>
      <w:r w:rsidRPr="00E4183A">
        <w:rPr>
          <w:rFonts w:ascii="Arial" w:hAnsi="Arial" w:cs="Arial"/>
          <w:b/>
          <w:noProof/>
          <w:sz w:val="27"/>
          <w:szCs w:val="27"/>
        </w:rPr>
        <w:t>Presseinformation</w:t>
      </w:r>
    </w:p>
    <w:p w14:paraId="50FF7A37" w14:textId="63F512C8" w:rsidR="00201931" w:rsidRPr="002F6DEE" w:rsidRDefault="0032783E" w:rsidP="00010A31">
      <w:pPr>
        <w:spacing w:after="120"/>
        <w:rPr>
          <w:rFonts w:ascii="Arial" w:hAnsi="Arial" w:cs="Arial"/>
          <w:b/>
          <w:bCs/>
          <w:kern w:val="36"/>
        </w:rPr>
      </w:pPr>
      <w:r w:rsidRPr="002F6DEE">
        <w:rPr>
          <w:rFonts w:ascii="Arial" w:hAnsi="Arial" w:cs="Arial"/>
          <w:b/>
          <w:bCs/>
          <w:kern w:val="36"/>
        </w:rPr>
        <w:t xml:space="preserve">Partnerschaft von </w:t>
      </w:r>
      <w:r w:rsidR="00240B3B">
        <w:rPr>
          <w:rFonts w:ascii="Arial" w:hAnsi="Arial" w:cs="Arial"/>
          <w:b/>
          <w:bCs/>
          <w:kern w:val="36"/>
        </w:rPr>
        <w:t>UBIMET</w:t>
      </w:r>
      <w:r w:rsidR="00240B3B" w:rsidRPr="002F6DEE">
        <w:rPr>
          <w:rFonts w:ascii="Arial" w:hAnsi="Arial" w:cs="Arial"/>
          <w:b/>
          <w:bCs/>
          <w:kern w:val="36"/>
        </w:rPr>
        <w:t xml:space="preserve"> </w:t>
      </w:r>
      <w:r w:rsidRPr="002F6DEE">
        <w:rPr>
          <w:rFonts w:ascii="Arial" w:hAnsi="Arial" w:cs="Arial"/>
          <w:b/>
          <w:bCs/>
          <w:kern w:val="36"/>
        </w:rPr>
        <w:t>und ProCom eröffnet Kunden neue Chancen</w:t>
      </w:r>
    </w:p>
    <w:p w14:paraId="47FBAE01" w14:textId="4FA3F1A8" w:rsidR="00201931" w:rsidRDefault="0032783E" w:rsidP="00010A31">
      <w:pPr>
        <w:spacing w:before="120" w:after="120" w:line="276" w:lineRule="auto"/>
        <w:ind w:right="848"/>
        <w:rPr>
          <w:rFonts w:ascii="Arial" w:hAnsi="Arial" w:cs="Arial"/>
          <w:b/>
          <w:spacing w:val="-2"/>
          <w:sz w:val="32"/>
          <w:szCs w:val="22"/>
        </w:rPr>
      </w:pPr>
      <w:r>
        <w:rPr>
          <w:rFonts w:ascii="Arial" w:hAnsi="Arial" w:cs="Arial"/>
          <w:b/>
          <w:spacing w:val="-2"/>
          <w:sz w:val="32"/>
          <w:szCs w:val="22"/>
        </w:rPr>
        <w:t>Redispatch 2.0</w:t>
      </w:r>
      <w:r w:rsidR="00010A31">
        <w:rPr>
          <w:rFonts w:ascii="Arial" w:hAnsi="Arial" w:cs="Arial"/>
          <w:b/>
          <w:spacing w:val="-2"/>
          <w:sz w:val="32"/>
          <w:szCs w:val="22"/>
        </w:rPr>
        <w:t xml:space="preserve">: </w:t>
      </w:r>
      <w:r>
        <w:rPr>
          <w:rFonts w:ascii="Arial" w:hAnsi="Arial" w:cs="Arial"/>
          <w:b/>
          <w:spacing w:val="-2"/>
          <w:sz w:val="32"/>
          <w:szCs w:val="22"/>
        </w:rPr>
        <w:t xml:space="preserve">Aus der Pflicht </w:t>
      </w:r>
      <w:r w:rsidR="00AF42F2">
        <w:rPr>
          <w:rFonts w:ascii="Arial" w:hAnsi="Arial" w:cs="Arial"/>
          <w:b/>
          <w:spacing w:val="-2"/>
          <w:sz w:val="32"/>
          <w:szCs w:val="22"/>
        </w:rPr>
        <w:t>machen wir eine Kür</w:t>
      </w:r>
      <w:r w:rsidR="00976CF3">
        <w:rPr>
          <w:rFonts w:ascii="Arial" w:hAnsi="Arial" w:cs="Arial"/>
          <w:b/>
          <w:spacing w:val="-2"/>
          <w:sz w:val="32"/>
          <w:szCs w:val="22"/>
        </w:rPr>
        <w:t>!</w:t>
      </w:r>
    </w:p>
    <w:p w14:paraId="1D4F26B2" w14:textId="5F7AA7F3" w:rsidR="00CF1451" w:rsidRDefault="00010A31" w:rsidP="00010A31">
      <w:pPr>
        <w:pStyle w:val="Listenabsatz"/>
        <w:numPr>
          <w:ilvl w:val="0"/>
          <w:numId w:val="6"/>
        </w:numPr>
        <w:spacing w:before="100" w:beforeAutospacing="1" w:after="120"/>
        <w:ind w:left="714" w:hanging="357"/>
        <w:contextualSpacing/>
        <w:rPr>
          <w:rFonts w:ascii="Arial" w:hAnsi="Arial" w:cs="Arial"/>
          <w:b/>
          <w:sz w:val="22"/>
          <w:szCs w:val="22"/>
        </w:rPr>
      </w:pPr>
      <w:r>
        <w:rPr>
          <w:rFonts w:ascii="Arial" w:hAnsi="Arial" w:cs="Arial"/>
          <w:b/>
          <w:sz w:val="22"/>
          <w:szCs w:val="22"/>
        </w:rPr>
        <w:t xml:space="preserve">Kombiservice liefert </w:t>
      </w:r>
      <w:r w:rsidRPr="00010A31">
        <w:rPr>
          <w:rFonts w:ascii="Arial" w:hAnsi="Arial" w:cs="Arial"/>
          <w:b/>
          <w:sz w:val="22"/>
          <w:szCs w:val="22"/>
        </w:rPr>
        <w:t>Plan</w:t>
      </w:r>
      <w:r>
        <w:rPr>
          <w:rFonts w:ascii="Arial" w:hAnsi="Arial" w:cs="Arial"/>
          <w:b/>
          <w:sz w:val="22"/>
          <w:szCs w:val="22"/>
        </w:rPr>
        <w:t xml:space="preserve">- und </w:t>
      </w:r>
      <w:r w:rsidRPr="00010A31">
        <w:rPr>
          <w:rFonts w:ascii="Arial" w:hAnsi="Arial" w:cs="Arial"/>
          <w:b/>
          <w:sz w:val="22"/>
          <w:szCs w:val="22"/>
        </w:rPr>
        <w:t>Prognosedaten</w:t>
      </w:r>
    </w:p>
    <w:p w14:paraId="008C3556" w14:textId="77777777" w:rsidR="00273720" w:rsidRDefault="00273720" w:rsidP="00010A31">
      <w:pPr>
        <w:pStyle w:val="Listenabsatz"/>
        <w:numPr>
          <w:ilvl w:val="0"/>
          <w:numId w:val="6"/>
        </w:numPr>
        <w:spacing w:before="100" w:beforeAutospacing="1" w:after="120"/>
        <w:ind w:left="714" w:hanging="357"/>
        <w:contextualSpacing/>
        <w:rPr>
          <w:rFonts w:ascii="Arial" w:hAnsi="Arial" w:cs="Arial"/>
          <w:b/>
          <w:sz w:val="22"/>
          <w:szCs w:val="22"/>
        </w:rPr>
      </w:pPr>
      <w:r>
        <w:rPr>
          <w:rFonts w:ascii="Arial" w:hAnsi="Arial" w:cs="Arial"/>
          <w:b/>
          <w:sz w:val="22"/>
          <w:szCs w:val="22"/>
        </w:rPr>
        <w:t>Vorteile Marktrolle EIV</w:t>
      </w:r>
    </w:p>
    <w:p w14:paraId="1DE6E056" w14:textId="77777777" w:rsidR="00273720" w:rsidRPr="00273720" w:rsidRDefault="00273720" w:rsidP="00010A31">
      <w:pPr>
        <w:pStyle w:val="Listenabsatz"/>
        <w:numPr>
          <w:ilvl w:val="0"/>
          <w:numId w:val="6"/>
        </w:numPr>
        <w:spacing w:before="100" w:beforeAutospacing="1" w:after="120"/>
        <w:ind w:left="714" w:hanging="357"/>
        <w:contextualSpacing/>
        <w:rPr>
          <w:rFonts w:ascii="Arial" w:hAnsi="Arial" w:cs="Arial"/>
          <w:b/>
          <w:sz w:val="22"/>
          <w:szCs w:val="22"/>
        </w:rPr>
      </w:pPr>
      <w:r>
        <w:rPr>
          <w:rFonts w:ascii="Arial" w:hAnsi="Arial" w:cs="Arial"/>
          <w:b/>
          <w:sz w:val="22"/>
          <w:szCs w:val="22"/>
        </w:rPr>
        <w:t>Vorteile Marktrolle Netzbetreiber</w:t>
      </w:r>
    </w:p>
    <w:p w14:paraId="51406145" w14:textId="28AA1798" w:rsidR="00983E7D" w:rsidRDefault="006248EF" w:rsidP="00D760AA">
      <w:pPr>
        <w:spacing w:before="240" w:after="120"/>
        <w:jc w:val="both"/>
        <w:rPr>
          <w:rFonts w:ascii="Arial" w:hAnsi="Arial" w:cs="Arial"/>
          <w:sz w:val="22"/>
          <w:szCs w:val="22"/>
        </w:rPr>
      </w:pPr>
      <w:r w:rsidRPr="00D760AA">
        <w:rPr>
          <w:rFonts w:ascii="Arial" w:hAnsi="Arial" w:cs="Arial"/>
          <w:b/>
          <w:spacing w:val="4"/>
          <w:sz w:val="22"/>
          <w:szCs w:val="22"/>
        </w:rPr>
        <w:t>Aachen</w:t>
      </w:r>
      <w:r w:rsidR="00CF19B5" w:rsidRPr="00D760AA">
        <w:rPr>
          <w:rFonts w:ascii="Arial" w:hAnsi="Arial" w:cs="Arial"/>
          <w:b/>
          <w:spacing w:val="4"/>
          <w:sz w:val="22"/>
          <w:szCs w:val="22"/>
        </w:rPr>
        <w:t>,</w:t>
      </w:r>
      <w:r w:rsidR="004B07B3" w:rsidRPr="00D760AA">
        <w:rPr>
          <w:rFonts w:ascii="Arial" w:hAnsi="Arial" w:cs="Arial"/>
          <w:b/>
          <w:spacing w:val="4"/>
          <w:sz w:val="22"/>
          <w:szCs w:val="22"/>
        </w:rPr>
        <w:t xml:space="preserve"> </w:t>
      </w:r>
      <w:r w:rsidR="00436A4B" w:rsidRPr="00D760AA">
        <w:rPr>
          <w:rFonts w:ascii="Arial" w:hAnsi="Arial" w:cs="Arial"/>
          <w:b/>
          <w:spacing w:val="4"/>
          <w:sz w:val="22"/>
          <w:szCs w:val="22"/>
        </w:rPr>
        <w:t>31</w:t>
      </w:r>
      <w:r w:rsidR="00647C8B" w:rsidRPr="00D760AA">
        <w:rPr>
          <w:rFonts w:ascii="Arial" w:hAnsi="Arial" w:cs="Arial"/>
          <w:b/>
          <w:spacing w:val="4"/>
          <w:sz w:val="22"/>
          <w:szCs w:val="22"/>
        </w:rPr>
        <w:t>.</w:t>
      </w:r>
      <w:r w:rsidR="002D4A12" w:rsidRPr="00D760AA">
        <w:rPr>
          <w:rFonts w:ascii="Arial" w:hAnsi="Arial" w:cs="Arial"/>
          <w:b/>
          <w:spacing w:val="4"/>
          <w:sz w:val="22"/>
          <w:szCs w:val="22"/>
        </w:rPr>
        <w:t xml:space="preserve"> </w:t>
      </w:r>
      <w:r w:rsidR="0032783E" w:rsidRPr="00D760AA">
        <w:rPr>
          <w:rFonts w:ascii="Arial" w:hAnsi="Arial" w:cs="Arial"/>
          <w:b/>
          <w:spacing w:val="4"/>
          <w:sz w:val="22"/>
          <w:szCs w:val="22"/>
        </w:rPr>
        <w:t>Mai</w:t>
      </w:r>
      <w:r w:rsidR="005A00F1" w:rsidRPr="00D760AA">
        <w:rPr>
          <w:rFonts w:ascii="Arial" w:hAnsi="Arial" w:cs="Arial"/>
          <w:b/>
          <w:spacing w:val="4"/>
          <w:sz w:val="22"/>
          <w:szCs w:val="22"/>
        </w:rPr>
        <w:t xml:space="preserve"> </w:t>
      </w:r>
      <w:r w:rsidR="00686DDD" w:rsidRPr="00D760AA">
        <w:rPr>
          <w:rFonts w:ascii="Arial" w:hAnsi="Arial" w:cs="Arial"/>
          <w:b/>
          <w:spacing w:val="4"/>
          <w:sz w:val="22"/>
          <w:szCs w:val="22"/>
        </w:rPr>
        <w:t>20</w:t>
      </w:r>
      <w:r w:rsidR="00201931" w:rsidRPr="00D760AA">
        <w:rPr>
          <w:rFonts w:ascii="Arial" w:hAnsi="Arial" w:cs="Arial"/>
          <w:b/>
          <w:spacing w:val="4"/>
          <w:sz w:val="22"/>
          <w:szCs w:val="22"/>
        </w:rPr>
        <w:t>21</w:t>
      </w:r>
      <w:r w:rsidR="00010A31" w:rsidRPr="00D760AA">
        <w:rPr>
          <w:rFonts w:ascii="Arial" w:hAnsi="Arial" w:cs="Arial"/>
          <w:b/>
          <w:spacing w:val="4"/>
          <w:sz w:val="22"/>
          <w:szCs w:val="22"/>
        </w:rPr>
        <w:t xml:space="preserve"> – </w:t>
      </w:r>
      <w:r w:rsidR="0032783E" w:rsidRPr="00D760AA">
        <w:rPr>
          <w:rFonts w:ascii="Arial" w:hAnsi="Arial" w:cs="Arial"/>
          <w:spacing w:val="4"/>
          <w:sz w:val="22"/>
          <w:szCs w:val="22"/>
        </w:rPr>
        <w:t xml:space="preserve">Die </w:t>
      </w:r>
      <w:r w:rsidR="00240B3B" w:rsidRPr="00D760AA">
        <w:rPr>
          <w:rFonts w:ascii="Arial" w:hAnsi="Arial" w:cs="Arial"/>
          <w:spacing w:val="4"/>
          <w:sz w:val="22"/>
          <w:szCs w:val="22"/>
        </w:rPr>
        <w:t>UBIMET</w:t>
      </w:r>
      <w:r w:rsidR="00436A4B" w:rsidRPr="00D760AA">
        <w:rPr>
          <w:rFonts w:ascii="Arial" w:hAnsi="Arial" w:cs="Arial"/>
          <w:spacing w:val="4"/>
          <w:sz w:val="22"/>
          <w:szCs w:val="22"/>
        </w:rPr>
        <w:t>-</w:t>
      </w:r>
      <w:r w:rsidR="0032783E" w:rsidRPr="00D760AA">
        <w:rPr>
          <w:rFonts w:ascii="Arial" w:hAnsi="Arial" w:cs="Arial"/>
          <w:spacing w:val="4"/>
          <w:sz w:val="22"/>
          <w:szCs w:val="22"/>
        </w:rPr>
        <w:t xml:space="preserve">Gruppe und ProCom arbeiten </w:t>
      </w:r>
      <w:r w:rsidR="00240B3B" w:rsidRPr="00D760AA">
        <w:rPr>
          <w:rFonts w:ascii="Arial" w:hAnsi="Arial" w:cs="Arial"/>
          <w:spacing w:val="4"/>
          <w:sz w:val="22"/>
          <w:szCs w:val="22"/>
        </w:rPr>
        <w:t>bereits seit einigen Jahren erfolgreich</w:t>
      </w:r>
      <w:r w:rsidR="0032783E" w:rsidRPr="00D760AA">
        <w:rPr>
          <w:rFonts w:ascii="Arial" w:hAnsi="Arial" w:cs="Arial"/>
          <w:spacing w:val="4"/>
          <w:sz w:val="22"/>
          <w:szCs w:val="22"/>
        </w:rPr>
        <w:t xml:space="preserve"> im Bereich </w:t>
      </w:r>
      <w:r w:rsidR="00AF42F2" w:rsidRPr="00D760AA">
        <w:rPr>
          <w:rFonts w:ascii="Arial" w:hAnsi="Arial" w:cs="Arial"/>
          <w:spacing w:val="4"/>
          <w:sz w:val="22"/>
          <w:szCs w:val="22"/>
        </w:rPr>
        <w:t>Energiemarkt-</w:t>
      </w:r>
      <w:r w:rsidR="0032783E" w:rsidRPr="00D760AA">
        <w:rPr>
          <w:rFonts w:ascii="Arial" w:hAnsi="Arial" w:cs="Arial"/>
          <w:spacing w:val="4"/>
          <w:sz w:val="22"/>
          <w:szCs w:val="22"/>
        </w:rPr>
        <w:t xml:space="preserve">Prognosen zusammen. Im Rahmen </w:t>
      </w:r>
      <w:r w:rsidR="00240B3B" w:rsidRPr="00D760AA">
        <w:rPr>
          <w:rFonts w:ascii="Arial" w:hAnsi="Arial" w:cs="Arial"/>
          <w:spacing w:val="4"/>
          <w:sz w:val="22"/>
          <w:szCs w:val="22"/>
        </w:rPr>
        <w:t xml:space="preserve">von </w:t>
      </w:r>
      <w:r w:rsidR="0032783E" w:rsidRPr="00D760AA">
        <w:rPr>
          <w:rFonts w:ascii="Arial" w:hAnsi="Arial" w:cs="Arial"/>
          <w:spacing w:val="4"/>
          <w:sz w:val="22"/>
          <w:szCs w:val="22"/>
        </w:rPr>
        <w:t xml:space="preserve">Redispatch 2.0 ist </w:t>
      </w:r>
      <w:r w:rsidR="00240B3B" w:rsidRPr="00D760AA">
        <w:rPr>
          <w:rFonts w:ascii="Arial" w:hAnsi="Arial" w:cs="Arial"/>
          <w:spacing w:val="4"/>
          <w:sz w:val="22"/>
          <w:szCs w:val="22"/>
        </w:rPr>
        <w:t xml:space="preserve">den Unternehmen </w:t>
      </w:r>
      <w:r w:rsidR="0032783E" w:rsidRPr="00D760AA">
        <w:rPr>
          <w:rFonts w:ascii="Arial" w:hAnsi="Arial" w:cs="Arial"/>
          <w:spacing w:val="4"/>
          <w:sz w:val="22"/>
          <w:szCs w:val="22"/>
        </w:rPr>
        <w:t xml:space="preserve">schnell klar geworden, dass Kunden von einer Kooperation </w:t>
      </w:r>
      <w:r w:rsidR="00010A31" w:rsidRPr="00D760AA">
        <w:rPr>
          <w:rFonts w:ascii="Arial" w:hAnsi="Arial" w:cs="Arial"/>
          <w:spacing w:val="4"/>
          <w:sz w:val="22"/>
          <w:szCs w:val="22"/>
        </w:rPr>
        <w:t xml:space="preserve">der </w:t>
      </w:r>
      <w:r w:rsidR="0032783E" w:rsidRPr="00D760AA">
        <w:rPr>
          <w:rFonts w:ascii="Arial" w:hAnsi="Arial" w:cs="Arial"/>
          <w:spacing w:val="4"/>
          <w:sz w:val="22"/>
          <w:szCs w:val="22"/>
        </w:rPr>
        <w:t>beide</w:t>
      </w:r>
      <w:r w:rsidR="00010A31" w:rsidRPr="00D760AA">
        <w:rPr>
          <w:rFonts w:ascii="Arial" w:hAnsi="Arial" w:cs="Arial"/>
          <w:spacing w:val="4"/>
          <w:sz w:val="22"/>
          <w:szCs w:val="22"/>
        </w:rPr>
        <w:t xml:space="preserve">n Spezialisten </w:t>
      </w:r>
      <w:r w:rsidR="0032783E" w:rsidRPr="00D760AA">
        <w:rPr>
          <w:rFonts w:ascii="Arial" w:hAnsi="Arial" w:cs="Arial"/>
          <w:spacing w:val="4"/>
          <w:sz w:val="22"/>
          <w:szCs w:val="22"/>
        </w:rPr>
        <w:t xml:space="preserve">profitieren </w:t>
      </w:r>
      <w:r w:rsidR="00AF42F2" w:rsidRPr="00D760AA">
        <w:rPr>
          <w:rFonts w:ascii="Arial" w:hAnsi="Arial" w:cs="Arial"/>
          <w:spacing w:val="4"/>
          <w:sz w:val="22"/>
          <w:szCs w:val="22"/>
        </w:rPr>
        <w:t>werden</w:t>
      </w:r>
      <w:r w:rsidR="0032783E" w:rsidRPr="00D760AA">
        <w:rPr>
          <w:rFonts w:ascii="Arial" w:hAnsi="Arial" w:cs="Arial"/>
          <w:spacing w:val="4"/>
          <w:sz w:val="22"/>
          <w:szCs w:val="22"/>
        </w:rPr>
        <w:t xml:space="preserve">. </w:t>
      </w:r>
      <w:r w:rsidR="00875CFD" w:rsidRPr="00D760AA">
        <w:rPr>
          <w:rFonts w:ascii="Arial" w:hAnsi="Arial" w:cs="Arial"/>
          <w:spacing w:val="4"/>
          <w:sz w:val="22"/>
          <w:szCs w:val="22"/>
        </w:rPr>
        <w:t xml:space="preserve">Die neuen Anforderungen </w:t>
      </w:r>
      <w:r w:rsidR="00AF42F2" w:rsidRPr="00D760AA">
        <w:rPr>
          <w:rFonts w:ascii="Arial" w:hAnsi="Arial" w:cs="Arial"/>
          <w:spacing w:val="4"/>
          <w:sz w:val="22"/>
          <w:szCs w:val="22"/>
        </w:rPr>
        <w:t xml:space="preserve">von </w:t>
      </w:r>
      <w:r w:rsidR="00875CFD" w:rsidRPr="00D760AA">
        <w:rPr>
          <w:rFonts w:ascii="Arial" w:hAnsi="Arial" w:cs="Arial"/>
          <w:spacing w:val="4"/>
          <w:sz w:val="22"/>
          <w:szCs w:val="22"/>
        </w:rPr>
        <w:t xml:space="preserve">Redispatch 2.0 sind </w:t>
      </w:r>
      <w:r w:rsidR="00AF42F2" w:rsidRPr="00D760AA">
        <w:rPr>
          <w:rFonts w:ascii="Arial" w:hAnsi="Arial" w:cs="Arial"/>
          <w:spacing w:val="4"/>
          <w:sz w:val="22"/>
          <w:szCs w:val="22"/>
        </w:rPr>
        <w:t xml:space="preserve">insbesondere </w:t>
      </w:r>
      <w:r w:rsidR="00875CFD" w:rsidRPr="00D760AA">
        <w:rPr>
          <w:rFonts w:ascii="Arial" w:hAnsi="Arial" w:cs="Arial"/>
          <w:spacing w:val="4"/>
          <w:sz w:val="22"/>
          <w:szCs w:val="22"/>
        </w:rPr>
        <w:t xml:space="preserve">im Bereich Prognose umfangreich. Das betrifft das Planwertmodell genauso </w:t>
      </w:r>
      <w:r w:rsidR="00875CFD" w:rsidRPr="00D760AA">
        <w:rPr>
          <w:rFonts w:ascii="Arial" w:hAnsi="Arial" w:cs="Arial"/>
          <w:spacing w:val="2"/>
          <w:sz w:val="22"/>
          <w:szCs w:val="22"/>
        </w:rPr>
        <w:t>wie</w:t>
      </w:r>
      <w:r w:rsidR="00875CFD">
        <w:rPr>
          <w:rFonts w:ascii="Arial" w:hAnsi="Arial" w:cs="Arial"/>
          <w:sz w:val="22"/>
          <w:szCs w:val="22"/>
        </w:rPr>
        <w:t xml:space="preserve"> das Prognosemodell. </w:t>
      </w:r>
      <w:r w:rsidR="002F6DEE">
        <w:rPr>
          <w:rFonts w:ascii="Arial" w:hAnsi="Arial" w:cs="Arial"/>
          <w:sz w:val="22"/>
          <w:szCs w:val="22"/>
        </w:rPr>
        <w:t>Für KWK-Anlagen können sowohl der Anlagenbetreiber/Einsatzverantwortliche</w:t>
      </w:r>
      <w:r w:rsidR="00D33DAA">
        <w:rPr>
          <w:rFonts w:ascii="Arial" w:hAnsi="Arial" w:cs="Arial"/>
          <w:sz w:val="22"/>
          <w:szCs w:val="22"/>
        </w:rPr>
        <w:t xml:space="preserve"> (EIV/BTR)</w:t>
      </w:r>
      <w:r w:rsidR="002F6DEE">
        <w:rPr>
          <w:rFonts w:ascii="Arial" w:hAnsi="Arial" w:cs="Arial"/>
          <w:sz w:val="22"/>
          <w:szCs w:val="22"/>
        </w:rPr>
        <w:t xml:space="preserve"> als auch der Anschlussnetzbetreiber</w:t>
      </w:r>
      <w:r w:rsidR="00875CFD" w:rsidRPr="002F6DEE">
        <w:rPr>
          <w:rFonts w:ascii="Arial" w:hAnsi="Arial" w:cs="Arial"/>
          <w:sz w:val="22"/>
          <w:szCs w:val="22"/>
        </w:rPr>
        <w:t xml:space="preserve"> </w:t>
      </w:r>
      <w:r w:rsidR="00D33DAA">
        <w:rPr>
          <w:rFonts w:ascii="Arial" w:hAnsi="Arial" w:cs="Arial"/>
          <w:sz w:val="22"/>
          <w:szCs w:val="22"/>
        </w:rPr>
        <w:t>(</w:t>
      </w:r>
      <w:r w:rsidR="00AF42F2">
        <w:rPr>
          <w:rFonts w:ascii="Arial" w:hAnsi="Arial" w:cs="Arial"/>
          <w:sz w:val="22"/>
          <w:szCs w:val="22"/>
        </w:rPr>
        <w:t>A</w:t>
      </w:r>
      <w:r w:rsidR="00D33DAA">
        <w:rPr>
          <w:rFonts w:ascii="Arial" w:hAnsi="Arial" w:cs="Arial"/>
          <w:sz w:val="22"/>
          <w:szCs w:val="22"/>
        </w:rPr>
        <w:t xml:space="preserve">NB) </w:t>
      </w:r>
      <w:r w:rsidR="002F6DEE">
        <w:rPr>
          <w:rFonts w:ascii="Arial" w:hAnsi="Arial" w:cs="Arial"/>
          <w:sz w:val="22"/>
          <w:szCs w:val="22"/>
        </w:rPr>
        <w:t xml:space="preserve">den </w:t>
      </w:r>
      <w:r w:rsidR="00983E7D">
        <w:rPr>
          <w:rFonts w:ascii="Arial" w:hAnsi="Arial" w:cs="Arial"/>
          <w:sz w:val="22"/>
          <w:szCs w:val="22"/>
        </w:rPr>
        <w:t>kombinierten</w:t>
      </w:r>
      <w:r w:rsidR="002F6DEE">
        <w:rPr>
          <w:rFonts w:ascii="Arial" w:hAnsi="Arial" w:cs="Arial"/>
          <w:sz w:val="22"/>
          <w:szCs w:val="22"/>
        </w:rPr>
        <w:t xml:space="preserve"> Service</w:t>
      </w:r>
      <w:r w:rsidR="00AF42F2">
        <w:rPr>
          <w:rFonts w:ascii="Arial" w:hAnsi="Arial" w:cs="Arial"/>
          <w:sz w:val="22"/>
          <w:szCs w:val="22"/>
        </w:rPr>
        <w:t xml:space="preserve"> von UBIMET und ProCom</w:t>
      </w:r>
      <w:r w:rsidR="002F6DEE">
        <w:rPr>
          <w:rFonts w:ascii="Arial" w:hAnsi="Arial" w:cs="Arial"/>
          <w:sz w:val="22"/>
          <w:szCs w:val="22"/>
        </w:rPr>
        <w:t xml:space="preserve"> im Rahmen der Meldeverpflichtungen </w:t>
      </w:r>
      <w:r w:rsidR="00AF42F2">
        <w:rPr>
          <w:rFonts w:ascii="Arial" w:hAnsi="Arial" w:cs="Arial"/>
          <w:sz w:val="22"/>
          <w:szCs w:val="22"/>
        </w:rPr>
        <w:t xml:space="preserve">bei </w:t>
      </w:r>
      <w:r w:rsidR="002F6DEE">
        <w:rPr>
          <w:rFonts w:ascii="Arial" w:hAnsi="Arial" w:cs="Arial"/>
          <w:sz w:val="22"/>
          <w:szCs w:val="22"/>
        </w:rPr>
        <w:t>Redispatch 2.0 nutzen.</w:t>
      </w:r>
    </w:p>
    <w:p w14:paraId="2DE075A0" w14:textId="6E9F758E" w:rsidR="00A806D1" w:rsidRDefault="006C5369" w:rsidP="00D760AA">
      <w:pPr>
        <w:spacing w:after="120"/>
        <w:jc w:val="both"/>
        <w:rPr>
          <w:rFonts w:ascii="Arial" w:hAnsi="Arial" w:cs="Arial"/>
          <w:sz w:val="22"/>
          <w:szCs w:val="22"/>
        </w:rPr>
      </w:pPr>
      <w:r>
        <w:rPr>
          <w:rFonts w:ascii="Arial" w:hAnsi="Arial" w:cs="Arial"/>
          <w:sz w:val="22"/>
          <w:szCs w:val="22"/>
        </w:rPr>
        <w:t xml:space="preserve">Die </w:t>
      </w:r>
      <w:r w:rsidR="00875CFD" w:rsidRPr="00875CFD">
        <w:rPr>
          <w:rFonts w:ascii="Arial" w:hAnsi="Arial" w:cs="Arial"/>
          <w:sz w:val="22"/>
          <w:szCs w:val="22"/>
        </w:rPr>
        <w:t>Plandaten</w:t>
      </w:r>
      <w:r w:rsidR="002F6DEE">
        <w:rPr>
          <w:rFonts w:ascii="Arial" w:hAnsi="Arial" w:cs="Arial"/>
          <w:sz w:val="22"/>
          <w:szCs w:val="22"/>
        </w:rPr>
        <w:t xml:space="preserve"> bzw. Prognosedaten für einzelne KWK-</w:t>
      </w:r>
      <w:r w:rsidR="00D33DAA">
        <w:rPr>
          <w:rFonts w:ascii="Arial" w:hAnsi="Arial" w:cs="Arial"/>
          <w:sz w:val="22"/>
          <w:szCs w:val="22"/>
        </w:rPr>
        <w:t xml:space="preserve">, Biogas- und Wasserkraftanlagen </w:t>
      </w:r>
      <w:r w:rsidR="00AF42F2">
        <w:rPr>
          <w:rFonts w:ascii="Arial" w:hAnsi="Arial" w:cs="Arial"/>
          <w:sz w:val="22"/>
          <w:szCs w:val="22"/>
        </w:rPr>
        <w:t>größer als</w:t>
      </w:r>
      <w:r w:rsidR="002F6DEE">
        <w:rPr>
          <w:rFonts w:ascii="Arial" w:hAnsi="Arial" w:cs="Arial"/>
          <w:sz w:val="22"/>
          <w:szCs w:val="22"/>
        </w:rPr>
        <w:t xml:space="preserve"> 100 kW </w:t>
      </w:r>
      <w:r w:rsidR="00875CFD" w:rsidRPr="00875CFD">
        <w:rPr>
          <w:rFonts w:ascii="Arial" w:hAnsi="Arial" w:cs="Arial"/>
          <w:sz w:val="22"/>
          <w:szCs w:val="22"/>
        </w:rPr>
        <w:t xml:space="preserve">werden </w:t>
      </w:r>
      <w:r>
        <w:rPr>
          <w:rFonts w:ascii="Arial" w:hAnsi="Arial" w:cs="Arial"/>
          <w:sz w:val="22"/>
          <w:szCs w:val="22"/>
        </w:rPr>
        <w:t xml:space="preserve">von ProCom geliefert – </w:t>
      </w:r>
      <w:r w:rsidR="00705350">
        <w:rPr>
          <w:rFonts w:ascii="Arial" w:hAnsi="Arial" w:cs="Arial"/>
          <w:sz w:val="22"/>
          <w:szCs w:val="22"/>
        </w:rPr>
        <w:t>m</w:t>
      </w:r>
      <w:r w:rsidR="00983E7D">
        <w:rPr>
          <w:rFonts w:ascii="Arial" w:hAnsi="Arial" w:cs="Arial"/>
          <w:sz w:val="22"/>
          <w:szCs w:val="22"/>
        </w:rPr>
        <w:t>assendatentauglich</w:t>
      </w:r>
      <w:r>
        <w:rPr>
          <w:rFonts w:ascii="Arial" w:hAnsi="Arial" w:cs="Arial"/>
          <w:sz w:val="22"/>
          <w:szCs w:val="22"/>
        </w:rPr>
        <w:t xml:space="preserve"> und unter Berücksichtigung der </w:t>
      </w:r>
      <w:r w:rsidR="00875CFD" w:rsidRPr="00875CFD">
        <w:rPr>
          <w:rFonts w:ascii="Arial" w:hAnsi="Arial" w:cs="Arial"/>
          <w:sz w:val="22"/>
          <w:szCs w:val="22"/>
        </w:rPr>
        <w:t xml:space="preserve">technischen </w:t>
      </w:r>
      <w:r>
        <w:rPr>
          <w:rFonts w:ascii="Arial" w:hAnsi="Arial" w:cs="Arial"/>
          <w:sz w:val="22"/>
          <w:szCs w:val="22"/>
        </w:rPr>
        <w:t>Anlagen-</w:t>
      </w:r>
      <w:r w:rsidR="00875CFD" w:rsidRPr="00875CFD">
        <w:rPr>
          <w:rFonts w:ascii="Arial" w:hAnsi="Arial" w:cs="Arial"/>
          <w:sz w:val="22"/>
          <w:szCs w:val="22"/>
        </w:rPr>
        <w:t>Parameter</w:t>
      </w:r>
      <w:r>
        <w:rPr>
          <w:rFonts w:ascii="Arial" w:hAnsi="Arial" w:cs="Arial"/>
          <w:sz w:val="22"/>
          <w:szCs w:val="22"/>
        </w:rPr>
        <w:t xml:space="preserve">. Je nach Bedarf werden dabei aktuelle </w:t>
      </w:r>
      <w:r w:rsidR="00875CFD" w:rsidRPr="00875CFD">
        <w:rPr>
          <w:rFonts w:ascii="Arial" w:hAnsi="Arial" w:cs="Arial"/>
          <w:sz w:val="22"/>
          <w:szCs w:val="22"/>
        </w:rPr>
        <w:t xml:space="preserve">Marktpreise </w:t>
      </w:r>
      <w:r>
        <w:rPr>
          <w:rFonts w:ascii="Arial" w:hAnsi="Arial" w:cs="Arial"/>
          <w:sz w:val="22"/>
          <w:szCs w:val="22"/>
        </w:rPr>
        <w:t xml:space="preserve">und </w:t>
      </w:r>
      <w:r w:rsidR="00875CFD" w:rsidRPr="00875CFD">
        <w:rPr>
          <w:rFonts w:ascii="Arial" w:hAnsi="Arial" w:cs="Arial"/>
          <w:sz w:val="22"/>
          <w:szCs w:val="22"/>
        </w:rPr>
        <w:t xml:space="preserve">Wetterprognosen </w:t>
      </w:r>
      <w:r w:rsidR="00E51BF1">
        <w:rPr>
          <w:rFonts w:ascii="Arial" w:hAnsi="Arial" w:cs="Arial"/>
          <w:sz w:val="22"/>
          <w:szCs w:val="22"/>
        </w:rPr>
        <w:t>als Input verwendet</w:t>
      </w:r>
      <w:r w:rsidR="0075104B">
        <w:rPr>
          <w:rFonts w:ascii="Arial" w:hAnsi="Arial" w:cs="Arial"/>
          <w:sz w:val="22"/>
          <w:szCs w:val="22"/>
        </w:rPr>
        <w:t xml:space="preserve">. Die präzisen </w:t>
      </w:r>
      <w:r w:rsidR="00983E7D">
        <w:rPr>
          <w:rFonts w:ascii="Arial" w:hAnsi="Arial" w:cs="Arial"/>
          <w:sz w:val="22"/>
          <w:szCs w:val="22"/>
        </w:rPr>
        <w:t>Wetterp</w:t>
      </w:r>
      <w:r w:rsidR="0075104B">
        <w:rPr>
          <w:rFonts w:ascii="Arial" w:hAnsi="Arial" w:cs="Arial"/>
          <w:sz w:val="22"/>
          <w:szCs w:val="22"/>
        </w:rPr>
        <w:t xml:space="preserve">rognosen von </w:t>
      </w:r>
      <w:r w:rsidR="006A40AC">
        <w:rPr>
          <w:rFonts w:ascii="Arial" w:hAnsi="Arial" w:cs="Arial"/>
          <w:sz w:val="22"/>
          <w:szCs w:val="22"/>
        </w:rPr>
        <w:t xml:space="preserve">UBIMET bilden die Basis, um mittels </w:t>
      </w:r>
      <w:r w:rsidR="00E51BF1">
        <w:rPr>
          <w:rFonts w:ascii="Arial" w:hAnsi="Arial" w:cs="Arial"/>
          <w:sz w:val="22"/>
          <w:szCs w:val="22"/>
        </w:rPr>
        <w:t>State-of-the-Art</w:t>
      </w:r>
      <w:r w:rsidR="00064330">
        <w:rPr>
          <w:rFonts w:ascii="Arial" w:hAnsi="Arial" w:cs="Arial"/>
          <w:sz w:val="22"/>
          <w:szCs w:val="22"/>
        </w:rPr>
        <w:t>-</w:t>
      </w:r>
      <w:r w:rsidR="00E51BF1">
        <w:rPr>
          <w:rFonts w:ascii="Arial" w:hAnsi="Arial" w:cs="Arial"/>
          <w:sz w:val="22"/>
          <w:szCs w:val="22"/>
        </w:rPr>
        <w:t xml:space="preserve">Optimierungs- und Prognoseverfahren </w:t>
      </w:r>
      <w:r w:rsidR="006A40AC">
        <w:rPr>
          <w:rFonts w:ascii="Arial" w:hAnsi="Arial" w:cs="Arial"/>
          <w:sz w:val="22"/>
          <w:szCs w:val="22"/>
        </w:rPr>
        <w:t xml:space="preserve">die optimale Fahrweise (Planwert) </w:t>
      </w:r>
      <w:r w:rsidR="00983E7D">
        <w:rPr>
          <w:rFonts w:ascii="Arial" w:hAnsi="Arial" w:cs="Arial"/>
          <w:sz w:val="22"/>
          <w:szCs w:val="22"/>
        </w:rPr>
        <w:t xml:space="preserve">für den EIV und </w:t>
      </w:r>
      <w:r w:rsidR="006A40AC">
        <w:rPr>
          <w:rFonts w:ascii="Arial" w:hAnsi="Arial" w:cs="Arial"/>
          <w:sz w:val="22"/>
          <w:szCs w:val="22"/>
        </w:rPr>
        <w:t xml:space="preserve">die wahrscheinliche Fahrweise (Prognose) der Anlage </w:t>
      </w:r>
      <w:r w:rsidR="00983E7D">
        <w:rPr>
          <w:rFonts w:ascii="Arial" w:hAnsi="Arial" w:cs="Arial"/>
          <w:sz w:val="22"/>
          <w:szCs w:val="22"/>
        </w:rPr>
        <w:t>für</w:t>
      </w:r>
      <w:r w:rsidR="006A40AC">
        <w:rPr>
          <w:rFonts w:ascii="Arial" w:hAnsi="Arial" w:cs="Arial"/>
          <w:sz w:val="22"/>
          <w:szCs w:val="22"/>
        </w:rPr>
        <w:t xml:space="preserve"> den</w:t>
      </w:r>
      <w:r w:rsidR="00983E7D">
        <w:rPr>
          <w:rFonts w:ascii="Arial" w:hAnsi="Arial" w:cs="Arial"/>
          <w:sz w:val="22"/>
          <w:szCs w:val="22"/>
        </w:rPr>
        <w:t xml:space="preserve"> NB </w:t>
      </w:r>
      <w:r w:rsidR="006A40AC">
        <w:rPr>
          <w:rFonts w:ascii="Arial" w:hAnsi="Arial" w:cs="Arial"/>
          <w:sz w:val="22"/>
          <w:szCs w:val="22"/>
        </w:rPr>
        <w:t>zu bestimmen</w:t>
      </w:r>
      <w:r w:rsidR="0075104B">
        <w:rPr>
          <w:rFonts w:ascii="Arial" w:hAnsi="Arial" w:cs="Arial"/>
          <w:sz w:val="22"/>
          <w:szCs w:val="22"/>
        </w:rPr>
        <w:t>.</w:t>
      </w:r>
    </w:p>
    <w:p w14:paraId="170D41A3" w14:textId="77777777" w:rsidR="0075104B" w:rsidRPr="0075104B" w:rsidRDefault="0075104B" w:rsidP="00D760AA">
      <w:pPr>
        <w:keepNext/>
        <w:spacing w:after="120"/>
        <w:jc w:val="both"/>
        <w:rPr>
          <w:rFonts w:ascii="Arial" w:hAnsi="Arial" w:cs="Arial"/>
          <w:b/>
          <w:sz w:val="22"/>
          <w:szCs w:val="22"/>
        </w:rPr>
      </w:pPr>
      <w:r w:rsidRPr="0075104B">
        <w:rPr>
          <w:rFonts w:ascii="Arial" w:hAnsi="Arial" w:cs="Arial"/>
          <w:b/>
          <w:sz w:val="22"/>
          <w:szCs w:val="22"/>
        </w:rPr>
        <w:t>Marktrolle EIV</w:t>
      </w:r>
    </w:p>
    <w:p w14:paraId="729BBAC4" w14:textId="2BC628B3" w:rsidR="0075104B" w:rsidRDefault="006A40AC" w:rsidP="00D760AA">
      <w:pPr>
        <w:spacing w:after="120"/>
        <w:jc w:val="both"/>
        <w:rPr>
          <w:rFonts w:ascii="Arial" w:hAnsi="Arial" w:cs="Arial"/>
          <w:sz w:val="22"/>
          <w:szCs w:val="22"/>
        </w:rPr>
      </w:pPr>
      <w:r>
        <w:rPr>
          <w:rFonts w:ascii="Arial" w:hAnsi="Arial" w:cs="Arial"/>
          <w:sz w:val="22"/>
          <w:szCs w:val="22"/>
        </w:rPr>
        <w:t>„</w:t>
      </w:r>
      <w:r w:rsidR="0075104B">
        <w:rPr>
          <w:rFonts w:ascii="Arial" w:hAnsi="Arial" w:cs="Arial"/>
          <w:sz w:val="22"/>
          <w:szCs w:val="22"/>
        </w:rPr>
        <w:t xml:space="preserve">Da der gesamte Prozess rund um die Prognose </w:t>
      </w:r>
      <w:r w:rsidR="00983E7D">
        <w:rPr>
          <w:rFonts w:ascii="Arial" w:hAnsi="Arial" w:cs="Arial"/>
          <w:sz w:val="22"/>
          <w:szCs w:val="22"/>
        </w:rPr>
        <w:t xml:space="preserve">und </w:t>
      </w:r>
      <w:r>
        <w:rPr>
          <w:rFonts w:ascii="Arial" w:hAnsi="Arial" w:cs="Arial"/>
          <w:sz w:val="22"/>
          <w:szCs w:val="22"/>
        </w:rPr>
        <w:t xml:space="preserve">die </w:t>
      </w:r>
      <w:r w:rsidR="00983E7D">
        <w:rPr>
          <w:rFonts w:ascii="Arial" w:hAnsi="Arial" w:cs="Arial"/>
          <w:sz w:val="22"/>
          <w:szCs w:val="22"/>
        </w:rPr>
        <w:t xml:space="preserve">Generierung der Plandaten </w:t>
      </w:r>
      <w:r w:rsidR="0075104B">
        <w:rPr>
          <w:rFonts w:ascii="Arial" w:hAnsi="Arial" w:cs="Arial"/>
          <w:sz w:val="22"/>
          <w:szCs w:val="22"/>
        </w:rPr>
        <w:t xml:space="preserve">im Rahmen </w:t>
      </w:r>
      <w:r>
        <w:rPr>
          <w:rFonts w:ascii="Arial" w:hAnsi="Arial" w:cs="Arial"/>
          <w:sz w:val="22"/>
          <w:szCs w:val="22"/>
        </w:rPr>
        <w:t xml:space="preserve">von </w:t>
      </w:r>
      <w:r w:rsidR="0075104B">
        <w:rPr>
          <w:rFonts w:ascii="Arial" w:hAnsi="Arial" w:cs="Arial"/>
          <w:sz w:val="22"/>
          <w:szCs w:val="22"/>
        </w:rPr>
        <w:t xml:space="preserve">Redispatch 2.0 neu gedacht wird, ist die geforderte Prozessanpassung </w:t>
      </w:r>
      <w:r>
        <w:rPr>
          <w:rFonts w:ascii="Arial" w:hAnsi="Arial" w:cs="Arial"/>
          <w:sz w:val="22"/>
          <w:szCs w:val="22"/>
        </w:rPr>
        <w:t xml:space="preserve">ganz klar </w:t>
      </w:r>
      <w:r w:rsidR="0075104B">
        <w:rPr>
          <w:rFonts w:ascii="Arial" w:hAnsi="Arial" w:cs="Arial"/>
          <w:sz w:val="22"/>
          <w:szCs w:val="22"/>
        </w:rPr>
        <w:t>eine Chance</w:t>
      </w:r>
      <w:r>
        <w:rPr>
          <w:rFonts w:ascii="Arial" w:hAnsi="Arial" w:cs="Arial"/>
          <w:sz w:val="22"/>
          <w:szCs w:val="22"/>
        </w:rPr>
        <w:t xml:space="preserve"> für kleinere Anlagen,</w:t>
      </w:r>
      <w:r w:rsidR="0075104B">
        <w:rPr>
          <w:rFonts w:ascii="Arial" w:hAnsi="Arial" w:cs="Arial"/>
          <w:sz w:val="22"/>
          <w:szCs w:val="22"/>
        </w:rPr>
        <w:t xml:space="preserve"> </w:t>
      </w:r>
      <w:r>
        <w:rPr>
          <w:rFonts w:ascii="Arial" w:hAnsi="Arial" w:cs="Arial"/>
          <w:sz w:val="22"/>
          <w:szCs w:val="22"/>
        </w:rPr>
        <w:t xml:space="preserve">ihr </w:t>
      </w:r>
      <w:r w:rsidR="0075104B">
        <w:rPr>
          <w:rFonts w:ascii="Arial" w:hAnsi="Arial" w:cs="Arial"/>
          <w:sz w:val="22"/>
          <w:szCs w:val="22"/>
        </w:rPr>
        <w:t xml:space="preserve">Erlöspotential </w:t>
      </w:r>
      <w:r>
        <w:rPr>
          <w:rFonts w:ascii="Arial" w:hAnsi="Arial" w:cs="Arial"/>
          <w:sz w:val="22"/>
          <w:szCs w:val="22"/>
        </w:rPr>
        <w:t xml:space="preserve">zu erhöhen </w:t>
      </w:r>
      <w:r w:rsidR="00CF1451">
        <w:rPr>
          <w:rFonts w:ascii="Arial" w:hAnsi="Arial" w:cs="Arial"/>
          <w:sz w:val="22"/>
          <w:szCs w:val="22"/>
        </w:rPr>
        <w:t xml:space="preserve">und </w:t>
      </w:r>
      <w:r>
        <w:rPr>
          <w:rFonts w:ascii="Arial" w:hAnsi="Arial" w:cs="Arial"/>
          <w:sz w:val="22"/>
          <w:szCs w:val="22"/>
        </w:rPr>
        <w:t xml:space="preserve">gleichzeitig </w:t>
      </w:r>
      <w:r w:rsidR="00CF1451">
        <w:rPr>
          <w:rFonts w:ascii="Arial" w:hAnsi="Arial" w:cs="Arial"/>
          <w:sz w:val="22"/>
          <w:szCs w:val="22"/>
        </w:rPr>
        <w:t>Prozesss</w:t>
      </w:r>
      <w:r w:rsidR="00D64A95">
        <w:rPr>
          <w:rFonts w:ascii="Arial" w:hAnsi="Arial" w:cs="Arial"/>
          <w:sz w:val="22"/>
          <w:szCs w:val="22"/>
        </w:rPr>
        <w:t>ic</w:t>
      </w:r>
      <w:r w:rsidR="00CF1451">
        <w:rPr>
          <w:rFonts w:ascii="Arial" w:hAnsi="Arial" w:cs="Arial"/>
          <w:sz w:val="22"/>
          <w:szCs w:val="22"/>
        </w:rPr>
        <w:t xml:space="preserve">herheit </w:t>
      </w:r>
      <w:r w:rsidR="0075104B">
        <w:rPr>
          <w:rFonts w:ascii="Arial" w:hAnsi="Arial" w:cs="Arial"/>
          <w:sz w:val="22"/>
          <w:szCs w:val="22"/>
        </w:rPr>
        <w:t xml:space="preserve">zu </w:t>
      </w:r>
      <w:r>
        <w:rPr>
          <w:rFonts w:ascii="Arial" w:hAnsi="Arial" w:cs="Arial"/>
          <w:sz w:val="22"/>
          <w:szCs w:val="22"/>
        </w:rPr>
        <w:t>schaffen“</w:t>
      </w:r>
      <w:r w:rsidR="002D1585">
        <w:rPr>
          <w:rFonts w:ascii="Arial" w:hAnsi="Arial" w:cs="Arial"/>
          <w:sz w:val="22"/>
          <w:szCs w:val="22"/>
        </w:rPr>
        <w:t>,</w:t>
      </w:r>
      <w:r>
        <w:rPr>
          <w:rFonts w:ascii="Arial" w:hAnsi="Arial" w:cs="Arial"/>
          <w:sz w:val="22"/>
          <w:szCs w:val="22"/>
        </w:rPr>
        <w:t xml:space="preserve"> fasst </w:t>
      </w:r>
      <w:r w:rsidR="001A46D2" w:rsidRPr="001A46D2">
        <w:rPr>
          <w:rFonts w:ascii="Arial" w:hAnsi="Arial" w:cs="Arial"/>
          <w:sz w:val="22"/>
          <w:szCs w:val="22"/>
        </w:rPr>
        <w:t>Burkard Steinhausen</w:t>
      </w:r>
      <w:r w:rsidR="00967F4F">
        <w:rPr>
          <w:rFonts w:ascii="Arial" w:hAnsi="Arial" w:cs="Arial"/>
          <w:sz w:val="22"/>
          <w:szCs w:val="22"/>
        </w:rPr>
        <w:t xml:space="preserve">, Leiter Vertrieb und </w:t>
      </w:r>
      <w:r w:rsidR="002B113F">
        <w:rPr>
          <w:rFonts w:ascii="Arial" w:hAnsi="Arial" w:cs="Arial"/>
          <w:sz w:val="22"/>
          <w:szCs w:val="22"/>
        </w:rPr>
        <w:t>Consulting</w:t>
      </w:r>
      <w:r w:rsidRPr="001A46D2">
        <w:rPr>
          <w:rFonts w:ascii="Arial" w:hAnsi="Arial" w:cs="Arial"/>
          <w:sz w:val="22"/>
          <w:szCs w:val="22"/>
        </w:rPr>
        <w:t xml:space="preserve"> </w:t>
      </w:r>
      <w:r w:rsidR="002B113F">
        <w:rPr>
          <w:rFonts w:ascii="Arial" w:hAnsi="Arial" w:cs="Arial"/>
          <w:sz w:val="22"/>
          <w:szCs w:val="22"/>
        </w:rPr>
        <w:t>bei</w:t>
      </w:r>
      <w:r w:rsidRPr="001A46D2">
        <w:rPr>
          <w:rFonts w:ascii="Arial" w:hAnsi="Arial" w:cs="Arial"/>
          <w:sz w:val="22"/>
          <w:szCs w:val="22"/>
        </w:rPr>
        <w:t xml:space="preserve"> ProCom</w:t>
      </w:r>
      <w:r w:rsidR="002B113F">
        <w:rPr>
          <w:rFonts w:ascii="Arial" w:hAnsi="Arial" w:cs="Arial"/>
          <w:sz w:val="22"/>
          <w:szCs w:val="22"/>
        </w:rPr>
        <w:t>,</w:t>
      </w:r>
      <w:r w:rsidRPr="001A46D2">
        <w:rPr>
          <w:rFonts w:ascii="Arial" w:hAnsi="Arial" w:cs="Arial"/>
          <w:sz w:val="22"/>
          <w:szCs w:val="22"/>
        </w:rPr>
        <w:t xml:space="preserve"> </w:t>
      </w:r>
      <w:r>
        <w:rPr>
          <w:rFonts w:ascii="Arial" w:hAnsi="Arial" w:cs="Arial"/>
          <w:sz w:val="22"/>
          <w:szCs w:val="22"/>
        </w:rPr>
        <w:t>die Vorteile für EIV zusammen</w:t>
      </w:r>
      <w:r w:rsidR="0075104B">
        <w:rPr>
          <w:rFonts w:ascii="Arial" w:hAnsi="Arial" w:cs="Arial"/>
          <w:sz w:val="22"/>
          <w:szCs w:val="22"/>
        </w:rPr>
        <w:t xml:space="preserve">. </w:t>
      </w:r>
      <w:r w:rsidR="00983E7D">
        <w:rPr>
          <w:rFonts w:ascii="Arial" w:hAnsi="Arial" w:cs="Arial"/>
          <w:sz w:val="22"/>
          <w:szCs w:val="22"/>
        </w:rPr>
        <w:t xml:space="preserve">Die Automatisierung der Einsatzplanung für Anlagen ab 100 </w:t>
      </w:r>
      <w:r w:rsidR="009E1E74">
        <w:rPr>
          <w:rFonts w:ascii="Arial" w:hAnsi="Arial" w:cs="Arial"/>
          <w:sz w:val="22"/>
          <w:szCs w:val="22"/>
        </w:rPr>
        <w:t xml:space="preserve">kW </w:t>
      </w:r>
      <w:r w:rsidR="00BA1A66">
        <w:rPr>
          <w:rFonts w:ascii="Arial" w:hAnsi="Arial" w:cs="Arial"/>
          <w:sz w:val="22"/>
          <w:szCs w:val="22"/>
        </w:rPr>
        <w:t>in Verbindung</w:t>
      </w:r>
      <w:r w:rsidR="009E1E74">
        <w:rPr>
          <w:rFonts w:ascii="Arial" w:hAnsi="Arial" w:cs="Arial"/>
          <w:sz w:val="22"/>
          <w:szCs w:val="22"/>
        </w:rPr>
        <w:t xml:space="preserve"> mit</w:t>
      </w:r>
      <w:r w:rsidR="00BA1A66">
        <w:rPr>
          <w:rFonts w:ascii="Arial" w:hAnsi="Arial" w:cs="Arial"/>
          <w:sz w:val="22"/>
          <w:szCs w:val="22"/>
        </w:rPr>
        <w:t xml:space="preserve"> </w:t>
      </w:r>
      <w:r w:rsidR="009E1E74">
        <w:rPr>
          <w:rFonts w:ascii="Arial" w:hAnsi="Arial" w:cs="Arial"/>
          <w:sz w:val="22"/>
          <w:szCs w:val="22"/>
        </w:rPr>
        <w:t>den</w:t>
      </w:r>
      <w:r w:rsidR="00983E7D">
        <w:rPr>
          <w:rFonts w:ascii="Arial" w:hAnsi="Arial" w:cs="Arial"/>
          <w:sz w:val="22"/>
          <w:szCs w:val="22"/>
        </w:rPr>
        <w:t xml:space="preserve"> Redispatch</w:t>
      </w:r>
      <w:r w:rsidR="009E1E74">
        <w:rPr>
          <w:rFonts w:ascii="Arial" w:hAnsi="Arial" w:cs="Arial"/>
          <w:sz w:val="22"/>
          <w:szCs w:val="22"/>
        </w:rPr>
        <w:t>-</w:t>
      </w:r>
      <w:r w:rsidR="00983E7D">
        <w:rPr>
          <w:rFonts w:ascii="Arial" w:hAnsi="Arial" w:cs="Arial"/>
          <w:sz w:val="22"/>
          <w:szCs w:val="22"/>
        </w:rPr>
        <w:t xml:space="preserve">Meldeverpflichtungen schafft </w:t>
      </w:r>
      <w:r w:rsidR="009E1E74">
        <w:rPr>
          <w:rFonts w:ascii="Arial" w:hAnsi="Arial" w:cs="Arial"/>
          <w:sz w:val="22"/>
          <w:szCs w:val="22"/>
        </w:rPr>
        <w:t xml:space="preserve">dabei </w:t>
      </w:r>
      <w:r w:rsidR="00983E7D">
        <w:rPr>
          <w:rFonts w:ascii="Arial" w:hAnsi="Arial" w:cs="Arial"/>
          <w:sz w:val="22"/>
          <w:szCs w:val="22"/>
        </w:rPr>
        <w:t xml:space="preserve">den Mehrwert. </w:t>
      </w:r>
      <w:r w:rsidR="0075104B">
        <w:rPr>
          <w:rFonts w:ascii="Arial" w:hAnsi="Arial" w:cs="Arial"/>
          <w:sz w:val="22"/>
          <w:szCs w:val="22"/>
        </w:rPr>
        <w:t xml:space="preserve">ProCom und </w:t>
      </w:r>
      <w:r>
        <w:rPr>
          <w:rFonts w:ascii="Arial" w:hAnsi="Arial" w:cs="Arial"/>
          <w:sz w:val="22"/>
          <w:szCs w:val="22"/>
        </w:rPr>
        <w:t xml:space="preserve">UBIMET </w:t>
      </w:r>
      <w:r w:rsidR="009E1E74">
        <w:rPr>
          <w:rFonts w:ascii="Arial" w:hAnsi="Arial" w:cs="Arial"/>
          <w:sz w:val="22"/>
          <w:szCs w:val="22"/>
        </w:rPr>
        <w:t xml:space="preserve">greifen in diesem Bereich </w:t>
      </w:r>
      <w:r w:rsidR="0075104B">
        <w:rPr>
          <w:rFonts w:ascii="Arial" w:hAnsi="Arial" w:cs="Arial"/>
          <w:sz w:val="22"/>
          <w:szCs w:val="22"/>
        </w:rPr>
        <w:t xml:space="preserve">auf jahrelange Erfahrung </w:t>
      </w:r>
      <w:r w:rsidR="000A1CE5">
        <w:rPr>
          <w:rFonts w:ascii="Arial" w:hAnsi="Arial" w:cs="Arial"/>
          <w:sz w:val="22"/>
          <w:szCs w:val="22"/>
        </w:rPr>
        <w:t>zurück</w:t>
      </w:r>
      <w:r w:rsidR="0075104B">
        <w:rPr>
          <w:rFonts w:ascii="Arial" w:hAnsi="Arial" w:cs="Arial"/>
          <w:sz w:val="22"/>
          <w:szCs w:val="22"/>
        </w:rPr>
        <w:t xml:space="preserve"> und </w:t>
      </w:r>
      <w:r w:rsidR="009E1E74">
        <w:rPr>
          <w:rFonts w:ascii="Arial" w:hAnsi="Arial" w:cs="Arial"/>
          <w:sz w:val="22"/>
          <w:szCs w:val="22"/>
        </w:rPr>
        <w:t xml:space="preserve">stellen </w:t>
      </w:r>
      <w:r w:rsidR="0075104B">
        <w:rPr>
          <w:rFonts w:ascii="Arial" w:hAnsi="Arial" w:cs="Arial"/>
          <w:sz w:val="22"/>
          <w:szCs w:val="22"/>
        </w:rPr>
        <w:t xml:space="preserve">für jeden Kunden das </w:t>
      </w:r>
      <w:r w:rsidR="009E1E74">
        <w:rPr>
          <w:rFonts w:ascii="Arial" w:hAnsi="Arial" w:cs="Arial"/>
          <w:sz w:val="22"/>
          <w:szCs w:val="22"/>
        </w:rPr>
        <w:t>passende Service-</w:t>
      </w:r>
      <w:r w:rsidR="0075104B">
        <w:rPr>
          <w:rFonts w:ascii="Arial" w:hAnsi="Arial" w:cs="Arial"/>
          <w:sz w:val="22"/>
          <w:szCs w:val="22"/>
        </w:rPr>
        <w:t>Paket</w:t>
      </w:r>
      <w:r w:rsidR="009E1E74">
        <w:rPr>
          <w:rFonts w:ascii="Arial" w:hAnsi="Arial" w:cs="Arial"/>
          <w:sz w:val="22"/>
          <w:szCs w:val="22"/>
        </w:rPr>
        <w:t xml:space="preserve"> zusammen</w:t>
      </w:r>
      <w:r w:rsidR="0075104B">
        <w:rPr>
          <w:rFonts w:ascii="Arial" w:hAnsi="Arial" w:cs="Arial"/>
          <w:sz w:val="22"/>
          <w:szCs w:val="22"/>
        </w:rPr>
        <w:t>.</w:t>
      </w:r>
    </w:p>
    <w:p w14:paraId="63AFE005" w14:textId="77777777" w:rsidR="0075104B" w:rsidRDefault="0075104B" w:rsidP="00D760AA">
      <w:pPr>
        <w:keepNext/>
        <w:spacing w:after="120"/>
        <w:jc w:val="both"/>
        <w:rPr>
          <w:rFonts w:ascii="Arial" w:hAnsi="Arial" w:cs="Arial"/>
          <w:b/>
          <w:sz w:val="22"/>
          <w:szCs w:val="22"/>
        </w:rPr>
      </w:pPr>
      <w:r w:rsidRPr="0075104B">
        <w:rPr>
          <w:rFonts w:ascii="Arial" w:hAnsi="Arial" w:cs="Arial"/>
          <w:b/>
          <w:sz w:val="22"/>
          <w:szCs w:val="22"/>
        </w:rPr>
        <w:t>Marktrolle Netzbetreiber</w:t>
      </w:r>
    </w:p>
    <w:p w14:paraId="6D31FDD9" w14:textId="6B7D2BDE" w:rsidR="00D33DAA" w:rsidRDefault="00966C06" w:rsidP="00D760AA">
      <w:pPr>
        <w:spacing w:after="120"/>
        <w:jc w:val="both"/>
        <w:rPr>
          <w:rFonts w:ascii="Arial" w:hAnsi="Arial" w:cs="Arial"/>
          <w:sz w:val="22"/>
          <w:szCs w:val="22"/>
        </w:rPr>
      </w:pPr>
      <w:r>
        <w:rPr>
          <w:rFonts w:ascii="Arial" w:hAnsi="Arial" w:cs="Arial"/>
          <w:sz w:val="22"/>
          <w:szCs w:val="22"/>
        </w:rPr>
        <w:t>„</w:t>
      </w:r>
      <w:r w:rsidR="00983E7D">
        <w:rPr>
          <w:rFonts w:ascii="Arial" w:hAnsi="Arial" w:cs="Arial"/>
          <w:sz w:val="22"/>
          <w:szCs w:val="22"/>
        </w:rPr>
        <w:t>Für alle Anlagen</w:t>
      </w:r>
      <w:r w:rsidR="009E1E74">
        <w:rPr>
          <w:rFonts w:ascii="Arial" w:hAnsi="Arial" w:cs="Arial"/>
          <w:sz w:val="22"/>
          <w:szCs w:val="22"/>
        </w:rPr>
        <w:t>typen</w:t>
      </w:r>
      <w:r w:rsidR="00983E7D">
        <w:rPr>
          <w:rFonts w:ascii="Arial" w:hAnsi="Arial" w:cs="Arial"/>
          <w:sz w:val="22"/>
          <w:szCs w:val="22"/>
        </w:rPr>
        <w:t xml:space="preserve"> (PV, Wind, KWK, </w:t>
      </w:r>
      <w:r w:rsidR="00D33DAA">
        <w:rPr>
          <w:rFonts w:ascii="Arial" w:hAnsi="Arial" w:cs="Arial"/>
          <w:sz w:val="22"/>
          <w:szCs w:val="22"/>
        </w:rPr>
        <w:t xml:space="preserve">Biogas, </w:t>
      </w:r>
      <w:r w:rsidR="00983E7D">
        <w:rPr>
          <w:rFonts w:ascii="Arial" w:hAnsi="Arial" w:cs="Arial"/>
          <w:sz w:val="22"/>
          <w:szCs w:val="22"/>
        </w:rPr>
        <w:t>Wasser)</w:t>
      </w:r>
      <w:r w:rsidR="009E1E74">
        <w:rPr>
          <w:rFonts w:ascii="Arial" w:hAnsi="Arial" w:cs="Arial"/>
          <w:sz w:val="22"/>
          <w:szCs w:val="22"/>
        </w:rPr>
        <w:t>,</w:t>
      </w:r>
      <w:r w:rsidR="00983E7D">
        <w:rPr>
          <w:rFonts w:ascii="Arial" w:hAnsi="Arial" w:cs="Arial"/>
          <w:sz w:val="22"/>
          <w:szCs w:val="22"/>
        </w:rPr>
        <w:t xml:space="preserve"> welche im </w:t>
      </w:r>
      <w:r w:rsidR="009E1E74">
        <w:rPr>
          <w:rFonts w:ascii="Arial" w:hAnsi="Arial" w:cs="Arial"/>
          <w:sz w:val="22"/>
          <w:szCs w:val="22"/>
        </w:rPr>
        <w:t>Redispatch-</w:t>
      </w:r>
      <w:r w:rsidR="00983E7D">
        <w:rPr>
          <w:rFonts w:ascii="Arial" w:hAnsi="Arial" w:cs="Arial"/>
          <w:sz w:val="22"/>
          <w:szCs w:val="22"/>
        </w:rPr>
        <w:t>Progn</w:t>
      </w:r>
      <w:r w:rsidR="00D33DAA">
        <w:rPr>
          <w:rFonts w:ascii="Arial" w:hAnsi="Arial" w:cs="Arial"/>
          <w:sz w:val="22"/>
          <w:szCs w:val="22"/>
        </w:rPr>
        <w:t>o</w:t>
      </w:r>
      <w:r w:rsidR="00983E7D">
        <w:rPr>
          <w:rFonts w:ascii="Arial" w:hAnsi="Arial" w:cs="Arial"/>
          <w:sz w:val="22"/>
          <w:szCs w:val="22"/>
        </w:rPr>
        <w:t xml:space="preserve">semodell betrieben werden, </w:t>
      </w:r>
      <w:r w:rsidR="009E1E74">
        <w:rPr>
          <w:rFonts w:ascii="Arial" w:hAnsi="Arial" w:cs="Arial"/>
          <w:sz w:val="22"/>
          <w:szCs w:val="22"/>
        </w:rPr>
        <w:t>liefern wir nun</w:t>
      </w:r>
      <w:r w:rsidR="00983E7D">
        <w:rPr>
          <w:rFonts w:ascii="Arial" w:hAnsi="Arial" w:cs="Arial"/>
          <w:sz w:val="22"/>
          <w:szCs w:val="22"/>
        </w:rPr>
        <w:t xml:space="preserve"> die </w:t>
      </w:r>
      <w:r w:rsidR="00D33DAA">
        <w:rPr>
          <w:rFonts w:ascii="Arial" w:hAnsi="Arial" w:cs="Arial"/>
          <w:sz w:val="22"/>
          <w:szCs w:val="22"/>
        </w:rPr>
        <w:t xml:space="preserve">Erzeugungsprognosen </w:t>
      </w:r>
      <w:r w:rsidR="009E1E74">
        <w:rPr>
          <w:rFonts w:ascii="Arial" w:hAnsi="Arial" w:cs="Arial"/>
          <w:sz w:val="22"/>
          <w:szCs w:val="22"/>
        </w:rPr>
        <w:t>aus einer Hand</w:t>
      </w:r>
      <w:r>
        <w:rPr>
          <w:rFonts w:ascii="Arial" w:hAnsi="Arial" w:cs="Arial"/>
          <w:sz w:val="22"/>
          <w:szCs w:val="22"/>
        </w:rPr>
        <w:t>. Ein Vertrag, ein Onboarding, ein Preis. Aber dafür das doppelte Serviceangebot – sozusagen Win-</w:t>
      </w:r>
      <w:r w:rsidR="00064330">
        <w:rPr>
          <w:rFonts w:ascii="Arial" w:hAnsi="Arial" w:cs="Arial"/>
          <w:sz w:val="22"/>
          <w:szCs w:val="22"/>
        </w:rPr>
        <w:t>w</w:t>
      </w:r>
      <w:r>
        <w:rPr>
          <w:rFonts w:ascii="Arial" w:hAnsi="Arial" w:cs="Arial"/>
          <w:sz w:val="22"/>
          <w:szCs w:val="22"/>
        </w:rPr>
        <w:t>in für den Kunden“</w:t>
      </w:r>
      <w:r w:rsidR="002D1585">
        <w:rPr>
          <w:rFonts w:ascii="Arial" w:hAnsi="Arial" w:cs="Arial"/>
          <w:sz w:val="22"/>
          <w:szCs w:val="22"/>
        </w:rPr>
        <w:t>,</w:t>
      </w:r>
      <w:r>
        <w:rPr>
          <w:rFonts w:ascii="Arial" w:hAnsi="Arial" w:cs="Arial"/>
          <w:sz w:val="22"/>
          <w:szCs w:val="22"/>
        </w:rPr>
        <w:t xml:space="preserve"> lautet das Fazit von Alexander Lehmann</w:t>
      </w:r>
      <w:r w:rsidR="002B113F">
        <w:rPr>
          <w:rFonts w:ascii="Arial" w:hAnsi="Arial" w:cs="Arial"/>
          <w:sz w:val="22"/>
          <w:szCs w:val="22"/>
        </w:rPr>
        <w:t xml:space="preserve">, Geschäftsführer </w:t>
      </w:r>
      <w:r w:rsidR="00FE6FAF">
        <w:rPr>
          <w:rFonts w:ascii="Arial" w:hAnsi="Arial" w:cs="Arial"/>
          <w:sz w:val="22"/>
          <w:szCs w:val="22"/>
        </w:rPr>
        <w:t>der deutschen</w:t>
      </w:r>
      <w:r>
        <w:rPr>
          <w:rFonts w:ascii="Arial" w:hAnsi="Arial" w:cs="Arial"/>
          <w:sz w:val="22"/>
          <w:szCs w:val="22"/>
        </w:rPr>
        <w:t xml:space="preserve"> UBIMET</w:t>
      </w:r>
      <w:r w:rsidR="00FE6FAF">
        <w:rPr>
          <w:rFonts w:ascii="Arial" w:hAnsi="Arial" w:cs="Arial"/>
          <w:sz w:val="22"/>
          <w:szCs w:val="22"/>
        </w:rPr>
        <w:t>-Niederlassungen</w:t>
      </w:r>
      <w:r>
        <w:rPr>
          <w:rFonts w:ascii="Arial" w:hAnsi="Arial" w:cs="Arial"/>
          <w:sz w:val="22"/>
          <w:szCs w:val="22"/>
        </w:rPr>
        <w:t>.</w:t>
      </w:r>
    </w:p>
    <w:p w14:paraId="31E46C76" w14:textId="4234E22A" w:rsidR="00CF1451" w:rsidRPr="00D33DAA" w:rsidRDefault="00D33DAA" w:rsidP="00D760AA">
      <w:pPr>
        <w:spacing w:after="120"/>
        <w:jc w:val="both"/>
        <w:rPr>
          <w:rFonts w:ascii="Arial" w:hAnsi="Arial" w:cs="Arial"/>
          <w:sz w:val="22"/>
          <w:szCs w:val="22"/>
        </w:rPr>
      </w:pPr>
      <w:r>
        <w:rPr>
          <w:rFonts w:ascii="Arial" w:hAnsi="Arial" w:cs="Arial"/>
          <w:sz w:val="22"/>
          <w:szCs w:val="22"/>
        </w:rPr>
        <w:t>Darüber hinaus</w:t>
      </w:r>
      <w:r w:rsidR="00983E7D">
        <w:rPr>
          <w:rFonts w:ascii="Arial" w:hAnsi="Arial" w:cs="Arial"/>
          <w:sz w:val="22"/>
          <w:szCs w:val="22"/>
        </w:rPr>
        <w:t xml:space="preserve"> </w:t>
      </w:r>
      <w:r w:rsidR="00966C06">
        <w:rPr>
          <w:rFonts w:ascii="Arial" w:hAnsi="Arial" w:cs="Arial"/>
          <w:sz w:val="22"/>
          <w:szCs w:val="22"/>
        </w:rPr>
        <w:t xml:space="preserve">nehmen </w:t>
      </w:r>
      <w:r w:rsidR="00A44449">
        <w:rPr>
          <w:rFonts w:ascii="Arial" w:hAnsi="Arial" w:cs="Arial"/>
          <w:sz w:val="22"/>
          <w:szCs w:val="22"/>
        </w:rPr>
        <w:t xml:space="preserve">die </w:t>
      </w:r>
      <w:r>
        <w:rPr>
          <w:rFonts w:ascii="Arial" w:hAnsi="Arial" w:cs="Arial"/>
          <w:sz w:val="22"/>
          <w:szCs w:val="22"/>
        </w:rPr>
        <w:t>mehrfach täglich aktualisierte</w:t>
      </w:r>
      <w:r w:rsidR="00A44449">
        <w:rPr>
          <w:rFonts w:ascii="Arial" w:hAnsi="Arial" w:cs="Arial"/>
          <w:sz w:val="22"/>
          <w:szCs w:val="22"/>
        </w:rPr>
        <w:t>n</w:t>
      </w:r>
      <w:r>
        <w:rPr>
          <w:rFonts w:ascii="Arial" w:hAnsi="Arial" w:cs="Arial"/>
          <w:sz w:val="22"/>
          <w:szCs w:val="22"/>
        </w:rPr>
        <w:t xml:space="preserve"> Netzlastprognosen (vertikale Netzlast) f</w:t>
      </w:r>
      <w:r w:rsidR="000A1CE5" w:rsidRPr="000A1CE5">
        <w:rPr>
          <w:rFonts w:ascii="Arial" w:hAnsi="Arial" w:cs="Arial"/>
          <w:sz w:val="22"/>
          <w:szCs w:val="22"/>
        </w:rPr>
        <w:t>ür</w:t>
      </w:r>
      <w:r w:rsidR="000A1CE5">
        <w:rPr>
          <w:rFonts w:ascii="Arial" w:hAnsi="Arial" w:cs="Arial"/>
          <w:sz w:val="22"/>
          <w:szCs w:val="22"/>
        </w:rPr>
        <w:t xml:space="preserve"> </w:t>
      </w:r>
      <w:r>
        <w:rPr>
          <w:rFonts w:ascii="Arial" w:hAnsi="Arial" w:cs="Arial"/>
          <w:sz w:val="22"/>
          <w:szCs w:val="22"/>
        </w:rPr>
        <w:t xml:space="preserve">die </w:t>
      </w:r>
      <w:r w:rsidR="000A1CE5">
        <w:rPr>
          <w:rFonts w:ascii="Arial" w:hAnsi="Arial" w:cs="Arial"/>
          <w:sz w:val="22"/>
          <w:szCs w:val="22"/>
        </w:rPr>
        <w:t>Netzbetreiber</w:t>
      </w:r>
      <w:r w:rsidR="00966C06">
        <w:rPr>
          <w:rFonts w:ascii="Arial" w:hAnsi="Arial" w:cs="Arial"/>
          <w:sz w:val="22"/>
          <w:szCs w:val="22"/>
        </w:rPr>
        <w:t xml:space="preserve"> eine</w:t>
      </w:r>
      <w:r w:rsidR="000A1CE5">
        <w:rPr>
          <w:rFonts w:ascii="Arial" w:hAnsi="Arial" w:cs="Arial"/>
          <w:sz w:val="22"/>
          <w:szCs w:val="22"/>
        </w:rPr>
        <w:t xml:space="preserve"> immer wichtiger</w:t>
      </w:r>
      <w:r w:rsidR="00966C06">
        <w:rPr>
          <w:rFonts w:ascii="Arial" w:hAnsi="Arial" w:cs="Arial"/>
          <w:sz w:val="22"/>
          <w:szCs w:val="22"/>
        </w:rPr>
        <w:t>e Rolle ein</w:t>
      </w:r>
      <w:r w:rsidR="000A1CE5">
        <w:rPr>
          <w:rFonts w:ascii="Arial" w:hAnsi="Arial" w:cs="Arial"/>
          <w:sz w:val="22"/>
          <w:szCs w:val="22"/>
        </w:rPr>
        <w:t>.</w:t>
      </w:r>
      <w:r>
        <w:rPr>
          <w:rFonts w:ascii="Arial" w:hAnsi="Arial" w:cs="Arial"/>
          <w:sz w:val="22"/>
          <w:szCs w:val="22"/>
        </w:rPr>
        <w:t xml:space="preserve"> Die Kombination aus den Erzeugungsprognosen der im Netz befindlichen Anlagen mit der Abnahmeprognose aller Verbraucher im Netz </w:t>
      </w:r>
      <w:r w:rsidR="00966C06">
        <w:rPr>
          <w:rFonts w:ascii="Arial" w:hAnsi="Arial" w:cs="Arial"/>
          <w:sz w:val="22"/>
          <w:szCs w:val="22"/>
        </w:rPr>
        <w:t>ist</w:t>
      </w:r>
      <w:r>
        <w:rPr>
          <w:rFonts w:ascii="Arial" w:hAnsi="Arial" w:cs="Arial"/>
          <w:sz w:val="22"/>
          <w:szCs w:val="22"/>
        </w:rPr>
        <w:t xml:space="preserve"> </w:t>
      </w:r>
      <w:r w:rsidR="00A53245">
        <w:rPr>
          <w:rFonts w:ascii="Arial" w:hAnsi="Arial" w:cs="Arial"/>
          <w:sz w:val="22"/>
          <w:szCs w:val="22"/>
        </w:rPr>
        <w:t xml:space="preserve">für </w:t>
      </w:r>
      <w:r>
        <w:rPr>
          <w:rFonts w:ascii="Arial" w:hAnsi="Arial" w:cs="Arial"/>
          <w:sz w:val="22"/>
          <w:szCs w:val="22"/>
        </w:rPr>
        <w:t>Redispatch 2.0</w:t>
      </w:r>
      <w:r w:rsidR="00966C06">
        <w:rPr>
          <w:rFonts w:ascii="Arial" w:hAnsi="Arial" w:cs="Arial"/>
          <w:sz w:val="22"/>
          <w:szCs w:val="22"/>
        </w:rPr>
        <w:t xml:space="preserve"> unabdingbar</w:t>
      </w:r>
      <w:r>
        <w:rPr>
          <w:rFonts w:ascii="Arial" w:hAnsi="Arial" w:cs="Arial"/>
          <w:sz w:val="22"/>
          <w:szCs w:val="22"/>
        </w:rPr>
        <w:t>.</w:t>
      </w:r>
      <w:r w:rsidR="00B17E51">
        <w:rPr>
          <w:rFonts w:ascii="Arial" w:hAnsi="Arial" w:cs="Arial"/>
          <w:sz w:val="22"/>
          <w:szCs w:val="22"/>
        </w:rPr>
        <w:t xml:space="preserve"> </w:t>
      </w:r>
      <w:r w:rsidR="00966C06">
        <w:rPr>
          <w:rFonts w:ascii="Arial" w:hAnsi="Arial" w:cs="Arial"/>
          <w:sz w:val="22"/>
          <w:szCs w:val="22"/>
        </w:rPr>
        <w:t xml:space="preserve">UBIMET </w:t>
      </w:r>
      <w:r w:rsidR="000A1CE5">
        <w:rPr>
          <w:rFonts w:ascii="Arial" w:hAnsi="Arial" w:cs="Arial"/>
          <w:sz w:val="22"/>
          <w:szCs w:val="22"/>
        </w:rPr>
        <w:t>liefert</w:t>
      </w:r>
      <w:r w:rsidR="00966C06">
        <w:rPr>
          <w:rFonts w:ascii="Arial" w:hAnsi="Arial" w:cs="Arial"/>
          <w:sz w:val="22"/>
          <w:szCs w:val="22"/>
        </w:rPr>
        <w:t xml:space="preserve"> auch</w:t>
      </w:r>
      <w:r>
        <w:rPr>
          <w:rFonts w:ascii="Arial" w:hAnsi="Arial" w:cs="Arial"/>
          <w:sz w:val="22"/>
          <w:szCs w:val="22"/>
        </w:rPr>
        <w:t xml:space="preserve"> für diese Fälle –</w:t>
      </w:r>
      <w:r w:rsidR="00966C06">
        <w:rPr>
          <w:rFonts w:ascii="Arial" w:hAnsi="Arial" w:cs="Arial"/>
          <w:sz w:val="22"/>
          <w:szCs w:val="22"/>
        </w:rPr>
        <w:t xml:space="preserve"> </w:t>
      </w:r>
      <w:r w:rsidR="00A44449">
        <w:rPr>
          <w:rFonts w:ascii="Arial" w:hAnsi="Arial" w:cs="Arial"/>
          <w:sz w:val="22"/>
          <w:szCs w:val="22"/>
        </w:rPr>
        <w:t>mit Unterstützung von ProCom</w:t>
      </w:r>
      <w:r>
        <w:rPr>
          <w:rFonts w:ascii="Arial" w:hAnsi="Arial" w:cs="Arial"/>
          <w:sz w:val="22"/>
          <w:szCs w:val="22"/>
        </w:rPr>
        <w:t xml:space="preserve"> </w:t>
      </w:r>
      <w:r w:rsidR="00D760AA">
        <w:rPr>
          <w:rFonts w:ascii="Arial" w:hAnsi="Arial" w:cs="Arial"/>
          <w:sz w:val="22"/>
          <w:szCs w:val="22"/>
        </w:rPr>
        <w:t>–</w:t>
      </w:r>
      <w:r>
        <w:rPr>
          <w:rFonts w:ascii="Arial" w:hAnsi="Arial" w:cs="Arial"/>
          <w:sz w:val="22"/>
          <w:szCs w:val="22"/>
        </w:rPr>
        <w:t xml:space="preserve"> </w:t>
      </w:r>
      <w:r w:rsidR="000A1CE5">
        <w:rPr>
          <w:rFonts w:ascii="Arial" w:hAnsi="Arial" w:cs="Arial"/>
          <w:sz w:val="22"/>
          <w:szCs w:val="22"/>
        </w:rPr>
        <w:t>die nötigen Prognosen</w:t>
      </w:r>
      <w:r>
        <w:rPr>
          <w:rFonts w:ascii="Arial" w:hAnsi="Arial" w:cs="Arial"/>
          <w:sz w:val="22"/>
          <w:szCs w:val="22"/>
        </w:rPr>
        <w:t xml:space="preserve"> für die Netzbetreiber</w:t>
      </w:r>
      <w:r w:rsidR="000A1CE5">
        <w:rPr>
          <w:rFonts w:ascii="Arial" w:hAnsi="Arial" w:cs="Arial"/>
          <w:sz w:val="22"/>
          <w:szCs w:val="22"/>
        </w:rPr>
        <w:t>.</w:t>
      </w:r>
    </w:p>
    <w:p w14:paraId="6161A6FA" w14:textId="77777777" w:rsidR="000A1CE5" w:rsidRPr="000A1CE5" w:rsidRDefault="000A1CE5" w:rsidP="00D760AA">
      <w:pPr>
        <w:keepNext/>
        <w:spacing w:after="120"/>
        <w:jc w:val="both"/>
        <w:rPr>
          <w:rFonts w:ascii="Arial" w:hAnsi="Arial" w:cs="Arial"/>
          <w:b/>
          <w:sz w:val="22"/>
          <w:szCs w:val="22"/>
        </w:rPr>
      </w:pPr>
      <w:r w:rsidRPr="000A1CE5">
        <w:rPr>
          <w:rFonts w:ascii="Arial" w:hAnsi="Arial" w:cs="Arial"/>
          <w:b/>
          <w:sz w:val="22"/>
          <w:szCs w:val="22"/>
        </w:rPr>
        <w:t>Partnerschaft</w:t>
      </w:r>
    </w:p>
    <w:p w14:paraId="7A4FA94C" w14:textId="3156F24A" w:rsidR="00976CF3" w:rsidRDefault="00A44449" w:rsidP="00D760AA">
      <w:pPr>
        <w:spacing w:after="120"/>
        <w:jc w:val="both"/>
        <w:rPr>
          <w:rFonts w:ascii="Arial" w:hAnsi="Arial" w:cs="Arial"/>
          <w:sz w:val="22"/>
          <w:szCs w:val="22"/>
        </w:rPr>
      </w:pPr>
      <w:r>
        <w:rPr>
          <w:rFonts w:ascii="Arial" w:hAnsi="Arial" w:cs="Arial"/>
          <w:sz w:val="22"/>
          <w:szCs w:val="22"/>
        </w:rPr>
        <w:t xml:space="preserve">UBIMET </w:t>
      </w:r>
      <w:r w:rsidR="000A1CE5">
        <w:rPr>
          <w:rFonts w:ascii="Arial" w:hAnsi="Arial" w:cs="Arial"/>
          <w:sz w:val="22"/>
          <w:szCs w:val="22"/>
        </w:rPr>
        <w:t xml:space="preserve">und ProCom ergänzen sich hervorragend </w:t>
      </w:r>
      <w:r w:rsidR="00CF1451">
        <w:rPr>
          <w:rFonts w:ascii="Arial" w:hAnsi="Arial" w:cs="Arial"/>
          <w:sz w:val="22"/>
          <w:szCs w:val="22"/>
        </w:rPr>
        <w:t>im Bereich Prognose und Optimierung</w:t>
      </w:r>
      <w:r>
        <w:rPr>
          <w:rFonts w:ascii="Arial" w:hAnsi="Arial" w:cs="Arial"/>
          <w:sz w:val="22"/>
          <w:szCs w:val="22"/>
        </w:rPr>
        <w:t xml:space="preserve">, um gemeinsam für </w:t>
      </w:r>
      <w:r w:rsidR="00444F65">
        <w:rPr>
          <w:rFonts w:ascii="Arial" w:hAnsi="Arial" w:cs="Arial"/>
          <w:sz w:val="22"/>
          <w:szCs w:val="22"/>
        </w:rPr>
        <w:t>i</w:t>
      </w:r>
      <w:r>
        <w:rPr>
          <w:rFonts w:ascii="Arial" w:hAnsi="Arial" w:cs="Arial"/>
          <w:sz w:val="22"/>
          <w:szCs w:val="22"/>
        </w:rPr>
        <w:t>hre Kunden</w:t>
      </w:r>
      <w:r w:rsidR="00CF1451">
        <w:rPr>
          <w:rFonts w:ascii="Arial" w:hAnsi="Arial" w:cs="Arial"/>
          <w:sz w:val="22"/>
          <w:szCs w:val="22"/>
        </w:rPr>
        <w:t xml:space="preserve"> </w:t>
      </w:r>
      <w:r>
        <w:rPr>
          <w:rFonts w:ascii="Arial" w:hAnsi="Arial" w:cs="Arial"/>
          <w:sz w:val="22"/>
          <w:szCs w:val="22"/>
        </w:rPr>
        <w:t>die besten Lösungen zu liefern</w:t>
      </w:r>
      <w:r w:rsidR="000A1CE5">
        <w:rPr>
          <w:rFonts w:ascii="Arial" w:hAnsi="Arial" w:cs="Arial"/>
          <w:sz w:val="22"/>
          <w:szCs w:val="22"/>
        </w:rPr>
        <w:t xml:space="preserve">. </w:t>
      </w:r>
      <w:r>
        <w:rPr>
          <w:rFonts w:ascii="Arial" w:hAnsi="Arial" w:cs="Arial"/>
          <w:sz w:val="22"/>
          <w:szCs w:val="22"/>
        </w:rPr>
        <w:t xml:space="preserve">Das sorgt für den Erfolg ihrer Kunden und das </w:t>
      </w:r>
      <w:r w:rsidR="00976CF3">
        <w:rPr>
          <w:rFonts w:ascii="Arial" w:hAnsi="Arial" w:cs="Arial"/>
          <w:sz w:val="22"/>
          <w:szCs w:val="22"/>
        </w:rPr>
        <w:t xml:space="preserve">transparente Preismodell </w:t>
      </w:r>
      <w:r w:rsidR="00CF1451">
        <w:rPr>
          <w:rFonts w:ascii="Arial" w:hAnsi="Arial" w:cs="Arial"/>
          <w:sz w:val="22"/>
          <w:szCs w:val="22"/>
        </w:rPr>
        <w:t xml:space="preserve">sorgt kundenseitig für </w:t>
      </w:r>
      <w:r>
        <w:rPr>
          <w:rFonts w:ascii="Arial" w:hAnsi="Arial" w:cs="Arial"/>
          <w:sz w:val="22"/>
          <w:szCs w:val="22"/>
        </w:rPr>
        <w:t xml:space="preserve">die </w:t>
      </w:r>
      <w:r w:rsidR="00CF1451">
        <w:rPr>
          <w:rFonts w:ascii="Arial" w:hAnsi="Arial" w:cs="Arial"/>
          <w:sz w:val="22"/>
          <w:szCs w:val="22"/>
        </w:rPr>
        <w:t>volle Kostenkontrolle.</w:t>
      </w:r>
    </w:p>
    <w:p w14:paraId="238BEF61" w14:textId="14037A5C" w:rsidR="002D1585" w:rsidRPr="000A1CE5" w:rsidRDefault="002D1585" w:rsidP="00010A31">
      <w:pPr>
        <w:spacing w:before="100" w:beforeAutospacing="1" w:after="120"/>
        <w:rPr>
          <w:rFonts w:ascii="Arial" w:hAnsi="Arial" w:cs="Arial"/>
          <w:sz w:val="22"/>
          <w:szCs w:val="22"/>
        </w:rPr>
      </w:pPr>
      <w:r>
        <w:rPr>
          <w:rFonts w:ascii="Arial" w:hAnsi="Arial" w:cs="Arial"/>
          <w:sz w:val="22"/>
          <w:szCs w:val="22"/>
        </w:rPr>
        <w:lastRenderedPageBreak/>
        <w:t xml:space="preserve">Das druckfähige Bild finden Sie unter </w:t>
      </w:r>
      <w:hyperlink r:id="rId11" w:history="1">
        <w:r w:rsidRPr="002D1585">
          <w:rPr>
            <w:rStyle w:val="Hyperlink"/>
            <w:rFonts w:ascii="Arial" w:hAnsi="Arial" w:cs="Arial"/>
            <w:sz w:val="22"/>
            <w:szCs w:val="22"/>
          </w:rPr>
          <w:t>diesem Link</w:t>
        </w:r>
      </w:hyperlink>
      <w:r>
        <w:rPr>
          <w:rFonts w:ascii="Arial" w:hAnsi="Arial" w:cs="Arial"/>
          <w:sz w:val="22"/>
          <w:szCs w:val="22"/>
        </w:rPr>
        <w:t xml:space="preserve"> zum Download</w:t>
      </w:r>
    </w:p>
    <w:p w14:paraId="2263C456" w14:textId="686FE83D" w:rsidR="00010A31" w:rsidRPr="00D51E32" w:rsidRDefault="00E54D9D" w:rsidP="00010A31">
      <w:pPr>
        <w:keepNext/>
        <w:spacing w:before="480" w:after="120"/>
        <w:ind w:right="2410"/>
        <w:rPr>
          <w:rFonts w:ascii="Arial" w:hAnsi="Arial" w:cs="Arial"/>
          <w:b/>
          <w:sz w:val="22"/>
          <w:szCs w:val="22"/>
        </w:rPr>
      </w:pPr>
      <w:r w:rsidRPr="00D51E32">
        <w:rPr>
          <w:rFonts w:ascii="Arial" w:hAnsi="Arial" w:cs="Arial"/>
          <w:b/>
          <w:sz w:val="22"/>
          <w:szCs w:val="22"/>
        </w:rPr>
        <w:t>Presse- und Öffentlichkeitsarbeit:</w:t>
      </w:r>
    </w:p>
    <w:p w14:paraId="734ED9B1" w14:textId="77777777" w:rsidR="00A806D1" w:rsidRDefault="00A806D1" w:rsidP="00010A31">
      <w:pPr>
        <w:keepNext/>
        <w:spacing w:before="360" w:after="120"/>
        <w:ind w:right="-74"/>
        <w:rPr>
          <w:rFonts w:ascii="Arial" w:hAnsi="Arial" w:cs="Arial"/>
          <w:sz w:val="22"/>
          <w:szCs w:val="22"/>
        </w:rPr>
        <w:sectPr w:rsidR="00A806D1" w:rsidSect="004A19C4">
          <w:type w:val="continuous"/>
          <w:pgSz w:w="11906" w:h="16838"/>
          <w:pgMar w:top="1843" w:right="1418" w:bottom="992" w:left="1418" w:header="709" w:footer="709" w:gutter="0"/>
          <w:cols w:space="708"/>
          <w:docGrid w:linePitch="360"/>
        </w:sectPr>
      </w:pPr>
    </w:p>
    <w:p w14:paraId="7A32CFFD" w14:textId="70D9FD22" w:rsidR="0053568C" w:rsidRPr="00A65C1D" w:rsidRDefault="0053568C" w:rsidP="00010A31">
      <w:pPr>
        <w:spacing w:after="120"/>
      </w:pPr>
      <w:r w:rsidRPr="00A806D1">
        <w:rPr>
          <w:rFonts w:ascii="Arial" w:hAnsi="Arial" w:cs="Arial"/>
          <w:b/>
          <w:sz w:val="22"/>
          <w:szCs w:val="22"/>
        </w:rPr>
        <w:t>ProCom GmbH</w:t>
      </w:r>
      <w:r w:rsidR="00A806D1">
        <w:rPr>
          <w:rFonts w:ascii="Arial" w:hAnsi="Arial" w:cs="Arial"/>
          <w:sz w:val="22"/>
          <w:szCs w:val="22"/>
        </w:rPr>
        <w:t xml:space="preserve"> </w:t>
      </w:r>
      <w:r w:rsidRPr="004C3561">
        <w:rPr>
          <w:rFonts w:ascii="Arial" w:hAnsi="Arial" w:cs="Arial"/>
          <w:sz w:val="22"/>
          <w:szCs w:val="22"/>
        </w:rPr>
        <w:br/>
      </w:r>
      <w:r w:rsidR="005A00F1">
        <w:rPr>
          <w:rFonts w:ascii="Arial" w:hAnsi="Arial" w:cs="Arial"/>
          <w:sz w:val="22"/>
          <w:szCs w:val="22"/>
        </w:rPr>
        <w:t>Renate Hermanns</w:t>
      </w:r>
      <w:r w:rsidR="00010A31">
        <w:rPr>
          <w:rFonts w:ascii="Arial" w:hAnsi="Arial" w:cs="Arial"/>
          <w:sz w:val="22"/>
          <w:szCs w:val="22"/>
        </w:rPr>
        <w:br/>
      </w:r>
      <w:r w:rsidRPr="004C3561">
        <w:rPr>
          <w:rFonts w:ascii="Arial" w:hAnsi="Arial" w:cs="Arial"/>
          <w:sz w:val="22"/>
          <w:szCs w:val="22"/>
        </w:rPr>
        <w:t>Luisenstraße 41</w:t>
      </w:r>
      <w:r w:rsidRPr="004C3561">
        <w:rPr>
          <w:rFonts w:ascii="Arial" w:hAnsi="Arial" w:cs="Arial"/>
          <w:sz w:val="22"/>
          <w:szCs w:val="22"/>
        </w:rPr>
        <w:br/>
        <w:t>52070 Aachen</w:t>
      </w:r>
      <w:r w:rsidR="00010A31" w:rsidRPr="004C3561">
        <w:rPr>
          <w:rFonts w:ascii="Arial" w:hAnsi="Arial" w:cs="Arial"/>
          <w:sz w:val="22"/>
          <w:szCs w:val="22"/>
        </w:rPr>
        <w:t xml:space="preserve"> </w:t>
      </w:r>
      <w:r w:rsidRPr="004C3561">
        <w:rPr>
          <w:rFonts w:ascii="Arial" w:hAnsi="Arial" w:cs="Arial"/>
          <w:sz w:val="22"/>
          <w:szCs w:val="22"/>
        </w:rPr>
        <w:br/>
        <w:t xml:space="preserve">Tel. </w:t>
      </w:r>
      <w:r w:rsidRPr="0066603B">
        <w:rPr>
          <w:rFonts w:ascii="Arial" w:hAnsi="Arial" w:cs="Arial"/>
          <w:sz w:val="22"/>
          <w:szCs w:val="22"/>
        </w:rPr>
        <w:t>+49 241 51804-</w:t>
      </w:r>
      <w:r w:rsidR="008028ED" w:rsidRPr="0066603B">
        <w:rPr>
          <w:rFonts w:ascii="Arial" w:hAnsi="Arial" w:cs="Arial"/>
          <w:sz w:val="22"/>
          <w:szCs w:val="22"/>
        </w:rPr>
        <w:t>172</w:t>
      </w:r>
      <w:r w:rsidRPr="001810E3">
        <w:rPr>
          <w:rFonts w:ascii="Arial" w:hAnsi="Arial" w:cs="Arial"/>
          <w:sz w:val="22"/>
          <w:szCs w:val="22"/>
          <w:lang w:val="fr-BE"/>
        </w:rPr>
        <w:br/>
      </w:r>
      <w:hyperlink r:id="rId12" w:history="1">
        <w:r w:rsidR="00A65C1D" w:rsidRPr="00F8374A">
          <w:rPr>
            <w:rStyle w:val="Hyperlink"/>
            <w:rFonts w:ascii="Arial" w:hAnsi="Arial" w:cs="Arial"/>
            <w:sz w:val="22"/>
            <w:szCs w:val="22"/>
            <w:lang w:val="fr-BE"/>
          </w:rPr>
          <w:t>marketing@procom.de</w:t>
        </w:r>
      </w:hyperlink>
      <w:r w:rsidR="00010A31">
        <w:rPr>
          <w:rFonts w:ascii="Arial" w:hAnsi="Arial" w:cs="Arial"/>
          <w:sz w:val="22"/>
          <w:szCs w:val="22"/>
          <w:lang w:val="fr-BE"/>
        </w:rPr>
        <w:t xml:space="preserve"> </w:t>
      </w:r>
      <w:r w:rsidR="0050140E">
        <w:rPr>
          <w:rFonts w:ascii="Arial" w:hAnsi="Arial" w:cs="Arial"/>
          <w:sz w:val="22"/>
          <w:szCs w:val="22"/>
          <w:lang w:val="fr-BE"/>
        </w:rPr>
        <w:br/>
      </w:r>
      <w:hyperlink r:id="rId13" w:history="1">
        <w:r w:rsidR="008028ED" w:rsidRPr="00FF4C70">
          <w:rPr>
            <w:rStyle w:val="Hyperlink"/>
            <w:rFonts w:ascii="Arial" w:hAnsi="Arial" w:cs="Arial"/>
            <w:sz w:val="22"/>
            <w:szCs w:val="22"/>
            <w:lang w:val="fr-BE"/>
          </w:rPr>
          <w:t>www.procom.eu</w:t>
        </w:r>
      </w:hyperlink>
    </w:p>
    <w:p w14:paraId="0BCA00D0" w14:textId="6E12F7E2" w:rsidR="00010A31" w:rsidRDefault="00010A31" w:rsidP="00010A31">
      <w:pPr>
        <w:spacing w:after="120"/>
        <w:rPr>
          <w:rFonts w:ascii="Arial" w:hAnsi="Arial" w:cs="Arial"/>
          <w:sz w:val="22"/>
          <w:szCs w:val="22"/>
          <w:lang w:val="fr-BE"/>
        </w:rPr>
      </w:pPr>
      <w:r>
        <w:rPr>
          <w:rFonts w:ascii="Arial" w:hAnsi="Arial" w:cs="Arial"/>
          <w:b/>
          <w:sz w:val="22"/>
          <w:szCs w:val="22"/>
        </w:rPr>
        <w:t>UBIMET GmbH</w:t>
      </w:r>
      <w:r w:rsidRPr="004C3561">
        <w:rPr>
          <w:rFonts w:ascii="Arial" w:hAnsi="Arial" w:cs="Arial"/>
          <w:sz w:val="22"/>
          <w:szCs w:val="22"/>
        </w:rPr>
        <w:br/>
      </w:r>
      <w:r>
        <w:rPr>
          <w:rFonts w:ascii="Arial" w:hAnsi="Arial" w:cs="Arial"/>
          <w:sz w:val="22"/>
          <w:szCs w:val="22"/>
        </w:rPr>
        <w:t xml:space="preserve">Samira El-Shamy </w:t>
      </w:r>
      <w:r w:rsidRPr="004C3561">
        <w:rPr>
          <w:rFonts w:ascii="Arial" w:hAnsi="Arial" w:cs="Arial"/>
          <w:sz w:val="22"/>
          <w:szCs w:val="22"/>
        </w:rPr>
        <w:br/>
      </w:r>
      <w:r w:rsidRPr="0066603B">
        <w:rPr>
          <w:rFonts w:ascii="Arial" w:hAnsi="Arial" w:cs="Arial"/>
          <w:sz w:val="22"/>
          <w:szCs w:val="22"/>
        </w:rPr>
        <w:t>Schönfeldstraße 8</w:t>
      </w:r>
      <w:r w:rsidRPr="004C3561">
        <w:rPr>
          <w:rFonts w:ascii="Arial" w:hAnsi="Arial" w:cs="Arial"/>
          <w:sz w:val="22"/>
          <w:szCs w:val="22"/>
        </w:rPr>
        <w:br/>
      </w:r>
      <w:r w:rsidRPr="003D38E6">
        <w:rPr>
          <w:rFonts w:ascii="Arial" w:hAnsi="Arial" w:cs="Arial"/>
          <w:sz w:val="22"/>
          <w:szCs w:val="22"/>
        </w:rPr>
        <w:t>76131 Karlsruhe</w:t>
      </w:r>
      <w:r w:rsidRPr="004C3561">
        <w:rPr>
          <w:rFonts w:ascii="Arial" w:hAnsi="Arial" w:cs="Arial"/>
          <w:sz w:val="22"/>
          <w:szCs w:val="22"/>
        </w:rPr>
        <w:br/>
      </w:r>
      <w:r w:rsidRPr="0066603B">
        <w:rPr>
          <w:rFonts w:ascii="Arial" w:hAnsi="Arial" w:cs="Arial"/>
          <w:sz w:val="22"/>
          <w:szCs w:val="22"/>
        </w:rPr>
        <w:t>Tel +49 721</w:t>
      </w:r>
      <w:r w:rsidRPr="003D38E6">
        <w:rPr>
          <w:rFonts w:ascii="Arial" w:hAnsi="Arial" w:cs="Arial"/>
          <w:sz w:val="22"/>
          <w:szCs w:val="22"/>
          <w:lang w:val="fr-BE"/>
        </w:rPr>
        <w:t xml:space="preserve"> 663 23-</w:t>
      </w:r>
      <w:r>
        <w:rPr>
          <w:rFonts w:ascii="Arial" w:hAnsi="Arial" w:cs="Arial"/>
          <w:sz w:val="22"/>
          <w:szCs w:val="22"/>
          <w:lang w:val="fr-BE"/>
        </w:rPr>
        <w:t>0</w:t>
      </w:r>
      <w:r>
        <w:rPr>
          <w:rFonts w:ascii="Arial" w:hAnsi="Arial" w:cs="Arial"/>
          <w:sz w:val="22"/>
          <w:szCs w:val="22"/>
          <w:lang w:val="fr-BE"/>
        </w:rPr>
        <w:br/>
      </w:r>
      <w:hyperlink r:id="rId14" w:history="1">
        <w:r w:rsidRPr="00EC37B4">
          <w:rPr>
            <w:rStyle w:val="Hyperlink"/>
            <w:rFonts w:ascii="Arial" w:hAnsi="Arial" w:cs="Arial"/>
            <w:sz w:val="22"/>
            <w:szCs w:val="22"/>
            <w:lang w:val="fr-BE"/>
          </w:rPr>
          <w:t>marketing@ubimet.com</w:t>
        </w:r>
      </w:hyperlink>
      <w:r>
        <w:rPr>
          <w:rFonts w:ascii="Arial" w:hAnsi="Arial" w:cs="Arial"/>
          <w:sz w:val="22"/>
          <w:szCs w:val="22"/>
          <w:lang w:val="fr-BE"/>
        </w:rPr>
        <w:br/>
      </w:r>
      <w:hyperlink r:id="rId15" w:history="1">
        <w:r w:rsidRPr="00EC37B4">
          <w:rPr>
            <w:rStyle w:val="Hyperlink"/>
            <w:rFonts w:ascii="Arial" w:hAnsi="Arial" w:cs="Arial"/>
            <w:sz w:val="22"/>
            <w:szCs w:val="22"/>
            <w:lang w:val="fr-BE"/>
          </w:rPr>
          <w:t>www.ubimet.com</w:t>
        </w:r>
      </w:hyperlink>
    </w:p>
    <w:p w14:paraId="35B4D3E7" w14:textId="77777777" w:rsidR="00010A31" w:rsidRDefault="00010A31" w:rsidP="00010A31">
      <w:pPr>
        <w:spacing w:after="120"/>
        <w:rPr>
          <w:rFonts w:ascii="Arial" w:hAnsi="Arial" w:cs="Arial"/>
          <w:b/>
          <w:sz w:val="22"/>
          <w:szCs w:val="22"/>
        </w:rPr>
        <w:sectPr w:rsidR="00010A31" w:rsidSect="00010A31">
          <w:type w:val="continuous"/>
          <w:pgSz w:w="11906" w:h="16838"/>
          <w:pgMar w:top="2694" w:right="1417" w:bottom="1134" w:left="1417" w:header="708" w:footer="708" w:gutter="0"/>
          <w:cols w:num="2" w:space="708"/>
          <w:docGrid w:linePitch="360"/>
        </w:sectPr>
      </w:pPr>
    </w:p>
    <w:p w14:paraId="00293771" w14:textId="4E0F22BF" w:rsidR="00010A31" w:rsidRPr="00010A31" w:rsidRDefault="00010A31" w:rsidP="002D1585">
      <w:pPr>
        <w:keepNext/>
        <w:spacing w:before="240" w:after="120"/>
        <w:rPr>
          <w:rFonts w:ascii="Arial" w:hAnsi="Arial" w:cs="Arial"/>
          <w:b/>
          <w:sz w:val="22"/>
          <w:szCs w:val="22"/>
        </w:rPr>
      </w:pPr>
      <w:r w:rsidRPr="00010A31">
        <w:rPr>
          <w:rFonts w:ascii="Arial" w:hAnsi="Arial" w:cs="Arial"/>
          <w:b/>
          <w:sz w:val="22"/>
          <w:szCs w:val="22"/>
        </w:rPr>
        <w:t>Agenturkontakt:</w:t>
      </w:r>
    </w:p>
    <w:p w14:paraId="02E29E65" w14:textId="2338BAC7" w:rsidR="00010A31" w:rsidRPr="00010A31" w:rsidRDefault="00010A31" w:rsidP="00010A31">
      <w:pPr>
        <w:spacing w:after="120"/>
        <w:rPr>
          <w:rFonts w:ascii="Arial" w:hAnsi="Arial" w:cs="Arial"/>
          <w:sz w:val="22"/>
          <w:szCs w:val="22"/>
          <w:lang w:val="fr-BE"/>
        </w:rPr>
      </w:pPr>
      <w:r w:rsidRPr="00010A31">
        <w:rPr>
          <w:rFonts w:ascii="Arial" w:hAnsi="Arial" w:cs="Arial"/>
          <w:b/>
          <w:sz w:val="22"/>
          <w:szCs w:val="22"/>
        </w:rPr>
        <w:t>Press’n’Relations II GmbH</w:t>
      </w:r>
      <w:r w:rsidRPr="00010A31">
        <w:rPr>
          <w:rFonts w:ascii="Arial" w:hAnsi="Arial" w:cs="Arial"/>
          <w:b/>
          <w:sz w:val="22"/>
          <w:szCs w:val="22"/>
        </w:rPr>
        <w:br/>
      </w:r>
      <w:r w:rsidRPr="00071A38">
        <w:rPr>
          <w:rFonts w:ascii="Arial" w:hAnsi="Arial" w:cs="Arial"/>
          <w:sz w:val="22"/>
          <w:szCs w:val="22"/>
        </w:rPr>
        <w:t>Ralf Dunker</w:t>
      </w:r>
      <w:r w:rsidRPr="00071A38">
        <w:rPr>
          <w:rFonts w:ascii="Arial" w:hAnsi="Arial" w:cs="Arial"/>
          <w:sz w:val="22"/>
          <w:szCs w:val="22"/>
        </w:rPr>
        <w:br/>
        <w:t>Gräfstraße 66</w:t>
      </w:r>
      <w:r w:rsidRPr="00071A38">
        <w:rPr>
          <w:rFonts w:ascii="Arial" w:hAnsi="Arial" w:cs="Arial"/>
          <w:sz w:val="22"/>
          <w:szCs w:val="22"/>
        </w:rPr>
        <w:br/>
        <w:t>81241 München</w:t>
      </w:r>
      <w:r w:rsidRPr="00071A38">
        <w:rPr>
          <w:rFonts w:ascii="Arial" w:hAnsi="Arial" w:cs="Arial"/>
          <w:sz w:val="22"/>
          <w:szCs w:val="22"/>
        </w:rPr>
        <w:br/>
        <w:t xml:space="preserve">Tel. </w:t>
      </w:r>
      <w:r w:rsidRPr="00071A38">
        <w:rPr>
          <w:rFonts w:ascii="Arial" w:hAnsi="Arial" w:cs="Arial"/>
          <w:sz w:val="22"/>
          <w:szCs w:val="22"/>
          <w:lang w:val="fr-BE"/>
        </w:rPr>
        <w:t>+49 89 5404722-11</w:t>
      </w:r>
      <w:r w:rsidRPr="00071A38">
        <w:rPr>
          <w:rFonts w:ascii="Arial" w:hAnsi="Arial" w:cs="Arial"/>
          <w:sz w:val="22"/>
          <w:szCs w:val="22"/>
          <w:lang w:val="fr-BE"/>
        </w:rPr>
        <w:br/>
      </w:r>
      <w:hyperlink r:id="rId16" w:history="1">
        <w:r w:rsidRPr="00EC37B4">
          <w:rPr>
            <w:rStyle w:val="Hyperlink"/>
            <w:rFonts w:ascii="Arial" w:hAnsi="Arial" w:cs="Arial"/>
            <w:sz w:val="22"/>
            <w:szCs w:val="22"/>
            <w:lang w:val="fr-BE"/>
          </w:rPr>
          <w:t>du@press-n-relations.de</w:t>
        </w:r>
      </w:hyperlink>
      <w:r>
        <w:rPr>
          <w:rFonts w:ascii="Arial" w:hAnsi="Arial" w:cs="Arial"/>
          <w:sz w:val="22"/>
          <w:szCs w:val="22"/>
          <w:lang w:val="fr-BE"/>
        </w:rPr>
        <w:br/>
      </w:r>
      <w:hyperlink r:id="rId17" w:history="1">
        <w:r w:rsidRPr="00EC37B4">
          <w:rPr>
            <w:rStyle w:val="Hyperlink"/>
            <w:rFonts w:ascii="Arial" w:hAnsi="Arial" w:cs="Arial"/>
            <w:sz w:val="22"/>
            <w:szCs w:val="22"/>
            <w:lang w:val="fr-BE"/>
          </w:rPr>
          <w:t>www.press-n-relations.de</w:t>
        </w:r>
      </w:hyperlink>
    </w:p>
    <w:p w14:paraId="717F4DCB" w14:textId="77777777" w:rsidR="00E54D9D" w:rsidRDefault="00E54D9D" w:rsidP="00010A31">
      <w:pPr>
        <w:spacing w:before="360" w:after="120"/>
        <w:ind w:right="2407"/>
        <w:rPr>
          <w:rFonts w:ascii="Arial" w:hAnsi="Arial" w:cs="Arial"/>
          <w:sz w:val="22"/>
          <w:szCs w:val="22"/>
        </w:rPr>
      </w:pPr>
      <w:r w:rsidRPr="00C078CC">
        <w:rPr>
          <w:rFonts w:ascii="Arial" w:hAnsi="Arial" w:cs="Arial"/>
          <w:sz w:val="22"/>
          <w:szCs w:val="22"/>
        </w:rPr>
        <w:t>Bei Veröffentlichung bitten wir um zwei Belegexemplare.</w:t>
      </w:r>
    </w:p>
    <w:p w14:paraId="761BC1D0" w14:textId="1ADA7292" w:rsidR="00E54D9D" w:rsidRPr="004A19C4" w:rsidRDefault="00E54D9D" w:rsidP="002D1585">
      <w:pPr>
        <w:keepNext/>
        <w:spacing w:after="120"/>
        <w:rPr>
          <w:rFonts w:ascii="Arial" w:hAnsi="Arial" w:cs="Arial"/>
          <w:b/>
          <w:sz w:val="20"/>
          <w:szCs w:val="18"/>
        </w:rPr>
      </w:pPr>
      <w:r w:rsidRPr="004A19C4">
        <w:rPr>
          <w:rFonts w:ascii="Arial" w:hAnsi="Arial" w:cs="Arial"/>
          <w:b/>
          <w:sz w:val="20"/>
          <w:szCs w:val="18"/>
        </w:rPr>
        <w:t>Über ProCom GmbH</w:t>
      </w:r>
    </w:p>
    <w:p w14:paraId="21E74B64" w14:textId="77777777" w:rsidR="0095229C" w:rsidRPr="004A19C4" w:rsidRDefault="0095229C" w:rsidP="002D1585">
      <w:pPr>
        <w:pStyle w:val="Default"/>
        <w:tabs>
          <w:tab w:val="left" w:pos="7655"/>
        </w:tabs>
        <w:spacing w:after="120"/>
        <w:ind w:right="1417"/>
        <w:jc w:val="both"/>
        <w:rPr>
          <w:color w:val="auto"/>
          <w:sz w:val="20"/>
          <w:szCs w:val="20"/>
        </w:rPr>
      </w:pPr>
      <w:r w:rsidRPr="004A19C4">
        <w:rPr>
          <w:color w:val="auto"/>
          <w:sz w:val="20"/>
          <w:szCs w:val="20"/>
        </w:rPr>
        <w:t>Die ProCom GmbH liefert seit über 40 Jahren innovative Lösungen für die Energiewirtschaft und die Automatisierungstechnik. Der Geschäftsbereich Energie berät in allen Fragen der zentralen Wertschöpfungsketten von Energieunternehmen und deckt dabei die gesamte Bandbreite der Erzeugung und Speicherung über den Handel bis hin zum Vertrieb ab. ProCom-Experten begleiten mit Prozess- und IT-Wissen sowie individuellem Consulting die Umsetzung strategischer Vorgaben bis in den operativen Betrieb.</w:t>
      </w:r>
    </w:p>
    <w:p w14:paraId="4143F480" w14:textId="0632B324" w:rsidR="0095229C" w:rsidRPr="004A19C4" w:rsidRDefault="0095229C" w:rsidP="002D1585">
      <w:pPr>
        <w:pStyle w:val="Default"/>
        <w:tabs>
          <w:tab w:val="left" w:pos="7655"/>
        </w:tabs>
        <w:spacing w:after="120"/>
        <w:ind w:right="1418"/>
        <w:jc w:val="both"/>
        <w:rPr>
          <w:color w:val="auto"/>
          <w:sz w:val="20"/>
          <w:szCs w:val="20"/>
        </w:rPr>
      </w:pPr>
      <w:r w:rsidRPr="004A19C4">
        <w:rPr>
          <w:color w:val="auto"/>
          <w:sz w:val="20"/>
          <w:szCs w:val="20"/>
        </w:rPr>
        <w:t xml:space="preserve">Mit IT-Lösungen, Prognosen und Marktinformationen von ProCom werden Energieportfolios in allen Zeithorizonten und Märkten optimal bewirtschaftet. Die ProCom-Software ist flexibel in nahezu jede IT-Struktur integrierbar. Mehr als 150 Kunden entlang der gesamten Wertschöpfungskette der Energiewirtschaft profitieren von ProCom-Lösungen, die Energieportfolios und -prozesse effizienter und transparenter machen. ProCom bietet innovative Lösungen zur Verarbeitung von Datenflüssen und bereitet diese zu verständlichen Informationen auf. Damit werden Potenziale identifiziert und sichtbar gemacht. Unsere Lösungen können Ihr Werthebel sein. Sie behalten auch bei größter Komplexität den Überblick, bleiben flexibel und handlungsfähig. An den Standorten Aachen, Köln, Berlin und Ningbo (China) beschäftigt das Familienunternehmen über </w:t>
      </w:r>
      <w:r w:rsidR="00A44449" w:rsidRPr="004A19C4">
        <w:rPr>
          <w:color w:val="auto"/>
          <w:sz w:val="20"/>
          <w:szCs w:val="20"/>
        </w:rPr>
        <w:t xml:space="preserve">80 </w:t>
      </w:r>
      <w:r w:rsidRPr="004A19C4">
        <w:rPr>
          <w:color w:val="auto"/>
          <w:sz w:val="20"/>
          <w:szCs w:val="20"/>
        </w:rPr>
        <w:t>Mitarbeiter aus zwölf Nationen und verfolgt eine deutliche Wachstums- und Internationalisierungsstrategie.</w:t>
      </w:r>
    </w:p>
    <w:p w14:paraId="2A12924F" w14:textId="47764EAA" w:rsidR="00CF1451" w:rsidRPr="004A19C4" w:rsidRDefault="0032783E" w:rsidP="00D760AA">
      <w:pPr>
        <w:pStyle w:val="StandardWeb"/>
        <w:keepNext/>
        <w:spacing w:before="240" w:beforeAutospacing="0" w:after="120" w:afterAutospacing="0"/>
        <w:rPr>
          <w:rFonts w:ascii="Arial" w:hAnsi="Arial" w:cs="Arial"/>
          <w:sz w:val="20"/>
          <w:szCs w:val="20"/>
        </w:rPr>
      </w:pPr>
      <w:r w:rsidRPr="004A19C4">
        <w:rPr>
          <w:rFonts w:ascii="Arial" w:hAnsi="Arial" w:cs="Arial"/>
          <w:b/>
          <w:bCs/>
          <w:sz w:val="20"/>
          <w:szCs w:val="20"/>
        </w:rPr>
        <w:t>Über UBIMET</w:t>
      </w:r>
    </w:p>
    <w:p w14:paraId="7314E727" w14:textId="20B497C4" w:rsidR="001B0889" w:rsidRPr="004A19C4" w:rsidRDefault="001B0889" w:rsidP="002D1585">
      <w:pPr>
        <w:pStyle w:val="StandardWeb"/>
        <w:spacing w:before="0" w:beforeAutospacing="0" w:after="120" w:afterAutospacing="0"/>
        <w:ind w:right="1417"/>
        <w:jc w:val="both"/>
        <w:rPr>
          <w:rFonts w:ascii="Arial" w:hAnsi="Arial" w:cs="Arial"/>
          <w:sz w:val="20"/>
          <w:szCs w:val="20"/>
        </w:rPr>
      </w:pPr>
      <w:r w:rsidRPr="004A19C4">
        <w:rPr>
          <w:rFonts w:ascii="Arial" w:hAnsi="Arial" w:cs="Arial"/>
          <w:sz w:val="20"/>
          <w:szCs w:val="20"/>
        </w:rPr>
        <w:t>UBIMET ist ein global operierender Dienstleister im Bereich Hochpräzisions-Meteorologie mit Sitz in Wien und Niederlassungen in Karlsruhe, Melbourne, München, New York und Zürich. Als international agierendes Unternehmen bietet UBIMET qualitativ hochwertige meteorologische Daten, Vorhersagen und Warnungen, die es wetterabhängigen Branchen weltweit erlauben, Sicherheit und Effizienz von Geschäftsprozessen zu erhöhen.</w:t>
      </w:r>
    </w:p>
    <w:p w14:paraId="03F4BD74" w14:textId="496A184A" w:rsidR="001B0889" w:rsidRPr="004A19C4" w:rsidRDefault="001B0889" w:rsidP="002D1585">
      <w:pPr>
        <w:pStyle w:val="StandardWeb"/>
        <w:spacing w:before="0" w:beforeAutospacing="0" w:after="120" w:afterAutospacing="0"/>
        <w:ind w:right="1417"/>
        <w:jc w:val="both"/>
        <w:rPr>
          <w:rFonts w:ascii="Arial" w:hAnsi="Arial" w:cs="Arial"/>
          <w:sz w:val="20"/>
          <w:szCs w:val="20"/>
        </w:rPr>
      </w:pPr>
      <w:r w:rsidRPr="004A19C4">
        <w:rPr>
          <w:rFonts w:ascii="Arial" w:hAnsi="Arial" w:cs="Arial"/>
          <w:sz w:val="20"/>
          <w:szCs w:val="20"/>
        </w:rPr>
        <w:t>Unser Kompetenzzentrum für Energiewirtschaft, mit Sitz in Karlsruhe, verfügt über jahrzehntelange Branchenerfahrung. Zu unseren Kunden zählen alle Übertragungsnetzbetreiber, viele Verteilnetzbetreiber, Stadtwerke und Direktvermarkter.</w:t>
      </w:r>
    </w:p>
    <w:sectPr w:rsidR="001B0889" w:rsidRPr="004A19C4" w:rsidSect="00A069C5">
      <w:type w:val="continuous"/>
      <w:pgSz w:w="11906" w:h="16838"/>
      <w:pgMar w:top="2694"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2A08E" w14:textId="77777777" w:rsidR="008411FB" w:rsidRDefault="008411FB">
      <w:r>
        <w:separator/>
      </w:r>
    </w:p>
  </w:endnote>
  <w:endnote w:type="continuationSeparator" w:id="0">
    <w:p w14:paraId="634060B8" w14:textId="77777777" w:rsidR="008411FB" w:rsidRDefault="008411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62388E" w14:textId="77777777" w:rsidR="008411FB" w:rsidRDefault="008411FB">
      <w:r>
        <w:separator/>
      </w:r>
    </w:p>
  </w:footnote>
  <w:footnote w:type="continuationSeparator" w:id="0">
    <w:p w14:paraId="3BA9AF4C" w14:textId="77777777" w:rsidR="008411FB" w:rsidRDefault="008411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D4F38"/>
    <w:multiLevelType w:val="hybridMultilevel"/>
    <w:tmpl w:val="CC94EBFC"/>
    <w:lvl w:ilvl="0" w:tplc="D5F0EDAE">
      <w:numFmt w:val="bullet"/>
      <w:lvlText w:val=""/>
      <w:lvlJc w:val="left"/>
      <w:pPr>
        <w:ind w:left="705" w:hanging="705"/>
      </w:pPr>
      <w:rPr>
        <w:rFonts w:ascii="Symbol" w:eastAsia="Times New Roman" w:hAnsi="Symbo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350D7162"/>
    <w:multiLevelType w:val="hybridMultilevel"/>
    <w:tmpl w:val="FF807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79D373C8"/>
    <w:multiLevelType w:val="hybridMultilevel"/>
    <w:tmpl w:val="080888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4"/>
  <w:hyphenationZone w:val="567"/>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6A5"/>
    <w:rsid w:val="00005B81"/>
    <w:rsid w:val="00007053"/>
    <w:rsid w:val="00010A31"/>
    <w:rsid w:val="000118BA"/>
    <w:rsid w:val="00011A0B"/>
    <w:rsid w:val="000127D7"/>
    <w:rsid w:val="00012B57"/>
    <w:rsid w:val="00014FC8"/>
    <w:rsid w:val="000166A5"/>
    <w:rsid w:val="00017109"/>
    <w:rsid w:val="00017854"/>
    <w:rsid w:val="00021035"/>
    <w:rsid w:val="000211D7"/>
    <w:rsid w:val="0002124B"/>
    <w:rsid w:val="000271BB"/>
    <w:rsid w:val="0003156A"/>
    <w:rsid w:val="00034118"/>
    <w:rsid w:val="000341E8"/>
    <w:rsid w:val="000357DC"/>
    <w:rsid w:val="00036066"/>
    <w:rsid w:val="00036656"/>
    <w:rsid w:val="00037C5B"/>
    <w:rsid w:val="0004093F"/>
    <w:rsid w:val="00040A32"/>
    <w:rsid w:val="00042A21"/>
    <w:rsid w:val="0004359B"/>
    <w:rsid w:val="00043D84"/>
    <w:rsid w:val="00045AFA"/>
    <w:rsid w:val="000473B4"/>
    <w:rsid w:val="00050C1C"/>
    <w:rsid w:val="00052F11"/>
    <w:rsid w:val="00054165"/>
    <w:rsid w:val="0005640B"/>
    <w:rsid w:val="00057020"/>
    <w:rsid w:val="00064330"/>
    <w:rsid w:val="0006567E"/>
    <w:rsid w:val="00066E5A"/>
    <w:rsid w:val="000677C7"/>
    <w:rsid w:val="000704CE"/>
    <w:rsid w:val="00071100"/>
    <w:rsid w:val="00071A39"/>
    <w:rsid w:val="00071BD1"/>
    <w:rsid w:val="000741E5"/>
    <w:rsid w:val="00074817"/>
    <w:rsid w:val="00081BB2"/>
    <w:rsid w:val="00081DAA"/>
    <w:rsid w:val="000833E9"/>
    <w:rsid w:val="000924FE"/>
    <w:rsid w:val="00094226"/>
    <w:rsid w:val="00095A8D"/>
    <w:rsid w:val="00095C35"/>
    <w:rsid w:val="00096788"/>
    <w:rsid w:val="00096917"/>
    <w:rsid w:val="000A123E"/>
    <w:rsid w:val="000A1CE5"/>
    <w:rsid w:val="000A42F2"/>
    <w:rsid w:val="000A4306"/>
    <w:rsid w:val="000A6DF1"/>
    <w:rsid w:val="000B0F74"/>
    <w:rsid w:val="000B24A4"/>
    <w:rsid w:val="000B283F"/>
    <w:rsid w:val="000C4C3F"/>
    <w:rsid w:val="000C517B"/>
    <w:rsid w:val="000C65D3"/>
    <w:rsid w:val="000C7606"/>
    <w:rsid w:val="000C7D43"/>
    <w:rsid w:val="000D3C81"/>
    <w:rsid w:val="000D423D"/>
    <w:rsid w:val="000D7D92"/>
    <w:rsid w:val="000E171E"/>
    <w:rsid w:val="000E263D"/>
    <w:rsid w:val="000E441D"/>
    <w:rsid w:val="000F06D1"/>
    <w:rsid w:val="000F62C0"/>
    <w:rsid w:val="000F7188"/>
    <w:rsid w:val="000F7625"/>
    <w:rsid w:val="00101113"/>
    <w:rsid w:val="00104BBD"/>
    <w:rsid w:val="00107BA2"/>
    <w:rsid w:val="00111DFD"/>
    <w:rsid w:val="001126AC"/>
    <w:rsid w:val="0011636A"/>
    <w:rsid w:val="00127641"/>
    <w:rsid w:val="00127791"/>
    <w:rsid w:val="00130410"/>
    <w:rsid w:val="001305B0"/>
    <w:rsid w:val="001310DE"/>
    <w:rsid w:val="00133367"/>
    <w:rsid w:val="0013467A"/>
    <w:rsid w:val="001377A1"/>
    <w:rsid w:val="00137EAC"/>
    <w:rsid w:val="0014154E"/>
    <w:rsid w:val="00143A3D"/>
    <w:rsid w:val="00144F22"/>
    <w:rsid w:val="0014618E"/>
    <w:rsid w:val="00147896"/>
    <w:rsid w:val="00147D59"/>
    <w:rsid w:val="0015472C"/>
    <w:rsid w:val="001553E7"/>
    <w:rsid w:val="00157FD2"/>
    <w:rsid w:val="001614FA"/>
    <w:rsid w:val="00162685"/>
    <w:rsid w:val="00162CEA"/>
    <w:rsid w:val="00162D46"/>
    <w:rsid w:val="00164269"/>
    <w:rsid w:val="001643B5"/>
    <w:rsid w:val="00166525"/>
    <w:rsid w:val="00166A9B"/>
    <w:rsid w:val="00167469"/>
    <w:rsid w:val="001712D3"/>
    <w:rsid w:val="00171ADD"/>
    <w:rsid w:val="00174582"/>
    <w:rsid w:val="001756F6"/>
    <w:rsid w:val="00175A9A"/>
    <w:rsid w:val="001766A4"/>
    <w:rsid w:val="00177146"/>
    <w:rsid w:val="00183870"/>
    <w:rsid w:val="0018548B"/>
    <w:rsid w:val="00186F70"/>
    <w:rsid w:val="00187688"/>
    <w:rsid w:val="00190419"/>
    <w:rsid w:val="0019098E"/>
    <w:rsid w:val="001941E1"/>
    <w:rsid w:val="001954E4"/>
    <w:rsid w:val="00195B67"/>
    <w:rsid w:val="00197CF8"/>
    <w:rsid w:val="001A2905"/>
    <w:rsid w:val="001A36FE"/>
    <w:rsid w:val="001A3BE5"/>
    <w:rsid w:val="001A46D2"/>
    <w:rsid w:val="001A4865"/>
    <w:rsid w:val="001A6007"/>
    <w:rsid w:val="001A6220"/>
    <w:rsid w:val="001A70BB"/>
    <w:rsid w:val="001A7B45"/>
    <w:rsid w:val="001B0889"/>
    <w:rsid w:val="001B2051"/>
    <w:rsid w:val="001B272B"/>
    <w:rsid w:val="001B472A"/>
    <w:rsid w:val="001B4734"/>
    <w:rsid w:val="001B7E0A"/>
    <w:rsid w:val="001C0AC7"/>
    <w:rsid w:val="001C1992"/>
    <w:rsid w:val="001C4328"/>
    <w:rsid w:val="001C7E3F"/>
    <w:rsid w:val="001D4716"/>
    <w:rsid w:val="001D58B7"/>
    <w:rsid w:val="001D7743"/>
    <w:rsid w:val="001E2D02"/>
    <w:rsid w:val="001E60C0"/>
    <w:rsid w:val="001E7C02"/>
    <w:rsid w:val="001F02B9"/>
    <w:rsid w:val="001F06C0"/>
    <w:rsid w:val="001F56B4"/>
    <w:rsid w:val="00200971"/>
    <w:rsid w:val="00201931"/>
    <w:rsid w:val="00203EBB"/>
    <w:rsid w:val="00203ECF"/>
    <w:rsid w:val="002109BA"/>
    <w:rsid w:val="00212653"/>
    <w:rsid w:val="00216864"/>
    <w:rsid w:val="002170A0"/>
    <w:rsid w:val="00217170"/>
    <w:rsid w:val="00217B4F"/>
    <w:rsid w:val="002236BB"/>
    <w:rsid w:val="00223DC7"/>
    <w:rsid w:val="0023025C"/>
    <w:rsid w:val="002307FE"/>
    <w:rsid w:val="002336CF"/>
    <w:rsid w:val="00234E94"/>
    <w:rsid w:val="00240B3B"/>
    <w:rsid w:val="00247348"/>
    <w:rsid w:val="0025027E"/>
    <w:rsid w:val="002510DB"/>
    <w:rsid w:val="0025110F"/>
    <w:rsid w:val="002519F1"/>
    <w:rsid w:val="002531F4"/>
    <w:rsid w:val="00253DDA"/>
    <w:rsid w:val="002572BE"/>
    <w:rsid w:val="00257794"/>
    <w:rsid w:val="00261863"/>
    <w:rsid w:val="00263A19"/>
    <w:rsid w:val="00263DE8"/>
    <w:rsid w:val="00264862"/>
    <w:rsid w:val="00265227"/>
    <w:rsid w:val="002656B3"/>
    <w:rsid w:val="00270BAA"/>
    <w:rsid w:val="00273720"/>
    <w:rsid w:val="00274454"/>
    <w:rsid w:val="00275292"/>
    <w:rsid w:val="00275978"/>
    <w:rsid w:val="00277A92"/>
    <w:rsid w:val="002804C4"/>
    <w:rsid w:val="00280C1B"/>
    <w:rsid w:val="0028123B"/>
    <w:rsid w:val="00282647"/>
    <w:rsid w:val="00287AE8"/>
    <w:rsid w:val="002908CE"/>
    <w:rsid w:val="0029102C"/>
    <w:rsid w:val="0029111A"/>
    <w:rsid w:val="0029298F"/>
    <w:rsid w:val="00292A87"/>
    <w:rsid w:val="00297D28"/>
    <w:rsid w:val="002A221A"/>
    <w:rsid w:val="002A5F20"/>
    <w:rsid w:val="002B113F"/>
    <w:rsid w:val="002B472F"/>
    <w:rsid w:val="002B6523"/>
    <w:rsid w:val="002C4257"/>
    <w:rsid w:val="002C7A82"/>
    <w:rsid w:val="002D1585"/>
    <w:rsid w:val="002D2255"/>
    <w:rsid w:val="002D28E8"/>
    <w:rsid w:val="002D3134"/>
    <w:rsid w:val="002D3CBA"/>
    <w:rsid w:val="002D3D0D"/>
    <w:rsid w:val="002D4A12"/>
    <w:rsid w:val="002D5EC0"/>
    <w:rsid w:val="002E0D4B"/>
    <w:rsid w:val="002E1797"/>
    <w:rsid w:val="002E17D9"/>
    <w:rsid w:val="002E21DF"/>
    <w:rsid w:val="002E59F3"/>
    <w:rsid w:val="002E7083"/>
    <w:rsid w:val="002F051A"/>
    <w:rsid w:val="002F1CA5"/>
    <w:rsid w:val="002F223A"/>
    <w:rsid w:val="002F4044"/>
    <w:rsid w:val="002F42A1"/>
    <w:rsid w:val="002F4951"/>
    <w:rsid w:val="002F6DEE"/>
    <w:rsid w:val="002F70CA"/>
    <w:rsid w:val="0030286C"/>
    <w:rsid w:val="00303D9A"/>
    <w:rsid w:val="00310CFE"/>
    <w:rsid w:val="0031492E"/>
    <w:rsid w:val="003206F2"/>
    <w:rsid w:val="003216B3"/>
    <w:rsid w:val="003221D2"/>
    <w:rsid w:val="00323E2F"/>
    <w:rsid w:val="00326018"/>
    <w:rsid w:val="003276B4"/>
    <w:rsid w:val="0032783E"/>
    <w:rsid w:val="00330055"/>
    <w:rsid w:val="00331B8B"/>
    <w:rsid w:val="00331DD5"/>
    <w:rsid w:val="00332EBB"/>
    <w:rsid w:val="00334C76"/>
    <w:rsid w:val="0033553E"/>
    <w:rsid w:val="00337977"/>
    <w:rsid w:val="003405EC"/>
    <w:rsid w:val="003411DD"/>
    <w:rsid w:val="003430CB"/>
    <w:rsid w:val="003432CF"/>
    <w:rsid w:val="00343466"/>
    <w:rsid w:val="00343A89"/>
    <w:rsid w:val="0035013A"/>
    <w:rsid w:val="00351C8A"/>
    <w:rsid w:val="00352877"/>
    <w:rsid w:val="0035288D"/>
    <w:rsid w:val="0035386F"/>
    <w:rsid w:val="00353B99"/>
    <w:rsid w:val="00354879"/>
    <w:rsid w:val="00355778"/>
    <w:rsid w:val="00357310"/>
    <w:rsid w:val="00357DF0"/>
    <w:rsid w:val="00360412"/>
    <w:rsid w:val="00360B0E"/>
    <w:rsid w:val="003619A0"/>
    <w:rsid w:val="003631CA"/>
    <w:rsid w:val="00363633"/>
    <w:rsid w:val="00372BF7"/>
    <w:rsid w:val="003744B7"/>
    <w:rsid w:val="003756F0"/>
    <w:rsid w:val="003837AB"/>
    <w:rsid w:val="00387B36"/>
    <w:rsid w:val="00390C79"/>
    <w:rsid w:val="00391711"/>
    <w:rsid w:val="003918E9"/>
    <w:rsid w:val="00391B3F"/>
    <w:rsid w:val="00392D8D"/>
    <w:rsid w:val="00396200"/>
    <w:rsid w:val="003979C6"/>
    <w:rsid w:val="00397B30"/>
    <w:rsid w:val="003A129F"/>
    <w:rsid w:val="003A389A"/>
    <w:rsid w:val="003A46C6"/>
    <w:rsid w:val="003A5D37"/>
    <w:rsid w:val="003A6E1E"/>
    <w:rsid w:val="003B0A4C"/>
    <w:rsid w:val="003B2818"/>
    <w:rsid w:val="003B2D7B"/>
    <w:rsid w:val="003B3021"/>
    <w:rsid w:val="003B7146"/>
    <w:rsid w:val="003C2381"/>
    <w:rsid w:val="003C2594"/>
    <w:rsid w:val="003C2A50"/>
    <w:rsid w:val="003C34E3"/>
    <w:rsid w:val="003C38E7"/>
    <w:rsid w:val="003C4672"/>
    <w:rsid w:val="003C6CB0"/>
    <w:rsid w:val="003C7F4F"/>
    <w:rsid w:val="003D2D0D"/>
    <w:rsid w:val="003D38E6"/>
    <w:rsid w:val="003D4122"/>
    <w:rsid w:val="003D523A"/>
    <w:rsid w:val="003E0EFD"/>
    <w:rsid w:val="003E2E16"/>
    <w:rsid w:val="003E4A21"/>
    <w:rsid w:val="003E56BC"/>
    <w:rsid w:val="003E6F98"/>
    <w:rsid w:val="003F111F"/>
    <w:rsid w:val="003F2362"/>
    <w:rsid w:val="003F2C26"/>
    <w:rsid w:val="003F4AD4"/>
    <w:rsid w:val="003F5295"/>
    <w:rsid w:val="003F55E3"/>
    <w:rsid w:val="003F626D"/>
    <w:rsid w:val="003F6D7C"/>
    <w:rsid w:val="003F7943"/>
    <w:rsid w:val="00400ED5"/>
    <w:rsid w:val="00401545"/>
    <w:rsid w:val="004045C5"/>
    <w:rsid w:val="00406FAD"/>
    <w:rsid w:val="00407D62"/>
    <w:rsid w:val="004108B3"/>
    <w:rsid w:val="00411309"/>
    <w:rsid w:val="004127D9"/>
    <w:rsid w:val="00412E60"/>
    <w:rsid w:val="00413A1D"/>
    <w:rsid w:val="004247A5"/>
    <w:rsid w:val="00424FED"/>
    <w:rsid w:val="0042505E"/>
    <w:rsid w:val="00425628"/>
    <w:rsid w:val="00425C8D"/>
    <w:rsid w:val="0043120D"/>
    <w:rsid w:val="0043148D"/>
    <w:rsid w:val="00431565"/>
    <w:rsid w:val="0043185B"/>
    <w:rsid w:val="004331E1"/>
    <w:rsid w:val="00433D88"/>
    <w:rsid w:val="00436A4B"/>
    <w:rsid w:val="00442226"/>
    <w:rsid w:val="00443555"/>
    <w:rsid w:val="00444F65"/>
    <w:rsid w:val="00460D29"/>
    <w:rsid w:val="0046466E"/>
    <w:rsid w:val="00464F76"/>
    <w:rsid w:val="00466823"/>
    <w:rsid w:val="00470A3F"/>
    <w:rsid w:val="004731A8"/>
    <w:rsid w:val="00482700"/>
    <w:rsid w:val="00490D92"/>
    <w:rsid w:val="004949F3"/>
    <w:rsid w:val="00496969"/>
    <w:rsid w:val="00497DAE"/>
    <w:rsid w:val="004A19C4"/>
    <w:rsid w:val="004A1F63"/>
    <w:rsid w:val="004A2E7B"/>
    <w:rsid w:val="004A418E"/>
    <w:rsid w:val="004A7FD0"/>
    <w:rsid w:val="004B042D"/>
    <w:rsid w:val="004B07B3"/>
    <w:rsid w:val="004B2DEA"/>
    <w:rsid w:val="004B3564"/>
    <w:rsid w:val="004B42CA"/>
    <w:rsid w:val="004B47A9"/>
    <w:rsid w:val="004B4C96"/>
    <w:rsid w:val="004B6B25"/>
    <w:rsid w:val="004B7E4A"/>
    <w:rsid w:val="004C049D"/>
    <w:rsid w:val="004C0A63"/>
    <w:rsid w:val="004C1795"/>
    <w:rsid w:val="004C2E54"/>
    <w:rsid w:val="004C55BB"/>
    <w:rsid w:val="004C6EBF"/>
    <w:rsid w:val="004D06DF"/>
    <w:rsid w:val="004D1221"/>
    <w:rsid w:val="004D2C5C"/>
    <w:rsid w:val="004D7498"/>
    <w:rsid w:val="004E28A7"/>
    <w:rsid w:val="004E4BFA"/>
    <w:rsid w:val="004E5017"/>
    <w:rsid w:val="004E50F2"/>
    <w:rsid w:val="004E71C8"/>
    <w:rsid w:val="004F048B"/>
    <w:rsid w:val="004F070B"/>
    <w:rsid w:val="004F0D5A"/>
    <w:rsid w:val="004F0F1E"/>
    <w:rsid w:val="004F1D40"/>
    <w:rsid w:val="004F340C"/>
    <w:rsid w:val="004F39A2"/>
    <w:rsid w:val="004F3ED8"/>
    <w:rsid w:val="004F6446"/>
    <w:rsid w:val="0050037F"/>
    <w:rsid w:val="00501308"/>
    <w:rsid w:val="0050140E"/>
    <w:rsid w:val="00501EB5"/>
    <w:rsid w:val="00501FB5"/>
    <w:rsid w:val="00504A5C"/>
    <w:rsid w:val="00505BED"/>
    <w:rsid w:val="005062A8"/>
    <w:rsid w:val="00511248"/>
    <w:rsid w:val="00515A74"/>
    <w:rsid w:val="00515A9A"/>
    <w:rsid w:val="00516A6D"/>
    <w:rsid w:val="005217BB"/>
    <w:rsid w:val="005254D8"/>
    <w:rsid w:val="00527B7C"/>
    <w:rsid w:val="00530684"/>
    <w:rsid w:val="0053093E"/>
    <w:rsid w:val="00531148"/>
    <w:rsid w:val="00531A13"/>
    <w:rsid w:val="00532D12"/>
    <w:rsid w:val="0053568C"/>
    <w:rsid w:val="005413A7"/>
    <w:rsid w:val="00541DD4"/>
    <w:rsid w:val="005433D5"/>
    <w:rsid w:val="005456CE"/>
    <w:rsid w:val="00546F3C"/>
    <w:rsid w:val="00551311"/>
    <w:rsid w:val="005553BC"/>
    <w:rsid w:val="0055586A"/>
    <w:rsid w:val="00556EC2"/>
    <w:rsid w:val="00557BF6"/>
    <w:rsid w:val="0056057C"/>
    <w:rsid w:val="00560F16"/>
    <w:rsid w:val="005614F0"/>
    <w:rsid w:val="00561689"/>
    <w:rsid w:val="00562FD5"/>
    <w:rsid w:val="0056353C"/>
    <w:rsid w:val="00564A50"/>
    <w:rsid w:val="00564D73"/>
    <w:rsid w:val="00567410"/>
    <w:rsid w:val="0056783A"/>
    <w:rsid w:val="005705F7"/>
    <w:rsid w:val="00570DB1"/>
    <w:rsid w:val="00574638"/>
    <w:rsid w:val="00575FA1"/>
    <w:rsid w:val="00576859"/>
    <w:rsid w:val="00580653"/>
    <w:rsid w:val="005838D4"/>
    <w:rsid w:val="00590CD8"/>
    <w:rsid w:val="0059194C"/>
    <w:rsid w:val="005971D4"/>
    <w:rsid w:val="00597BB4"/>
    <w:rsid w:val="005A00F1"/>
    <w:rsid w:val="005A134C"/>
    <w:rsid w:val="005A16C3"/>
    <w:rsid w:val="005A1A0A"/>
    <w:rsid w:val="005A34F7"/>
    <w:rsid w:val="005A39F4"/>
    <w:rsid w:val="005A51D3"/>
    <w:rsid w:val="005B13E4"/>
    <w:rsid w:val="005B17A9"/>
    <w:rsid w:val="005B1926"/>
    <w:rsid w:val="005B2472"/>
    <w:rsid w:val="005B444A"/>
    <w:rsid w:val="005B45B7"/>
    <w:rsid w:val="005B4B9F"/>
    <w:rsid w:val="005B6E26"/>
    <w:rsid w:val="005C079F"/>
    <w:rsid w:val="005C1598"/>
    <w:rsid w:val="005C2C5C"/>
    <w:rsid w:val="005C4F80"/>
    <w:rsid w:val="005C55F8"/>
    <w:rsid w:val="005C63AA"/>
    <w:rsid w:val="005C76C6"/>
    <w:rsid w:val="005C7DD7"/>
    <w:rsid w:val="005D1D1A"/>
    <w:rsid w:val="005D33F9"/>
    <w:rsid w:val="005D7079"/>
    <w:rsid w:val="005E04EB"/>
    <w:rsid w:val="005E2E10"/>
    <w:rsid w:val="005E361F"/>
    <w:rsid w:val="005E4E10"/>
    <w:rsid w:val="005E706B"/>
    <w:rsid w:val="005F3251"/>
    <w:rsid w:val="005F644C"/>
    <w:rsid w:val="006008A6"/>
    <w:rsid w:val="00600A91"/>
    <w:rsid w:val="00601120"/>
    <w:rsid w:val="00605761"/>
    <w:rsid w:val="00606D17"/>
    <w:rsid w:val="0060746B"/>
    <w:rsid w:val="0060761A"/>
    <w:rsid w:val="00607B10"/>
    <w:rsid w:val="00610252"/>
    <w:rsid w:val="00610378"/>
    <w:rsid w:val="006104C0"/>
    <w:rsid w:val="0061415C"/>
    <w:rsid w:val="00614CD7"/>
    <w:rsid w:val="00616CDF"/>
    <w:rsid w:val="00617155"/>
    <w:rsid w:val="006173AE"/>
    <w:rsid w:val="00620EAF"/>
    <w:rsid w:val="006236BB"/>
    <w:rsid w:val="00623A40"/>
    <w:rsid w:val="006248EF"/>
    <w:rsid w:val="00625534"/>
    <w:rsid w:val="00625AE6"/>
    <w:rsid w:val="006339D6"/>
    <w:rsid w:val="00633D51"/>
    <w:rsid w:val="00634E06"/>
    <w:rsid w:val="00636A80"/>
    <w:rsid w:val="00643DD3"/>
    <w:rsid w:val="00645223"/>
    <w:rsid w:val="006464B4"/>
    <w:rsid w:val="00646E25"/>
    <w:rsid w:val="00647C8B"/>
    <w:rsid w:val="00650D37"/>
    <w:rsid w:val="00654D98"/>
    <w:rsid w:val="0066455C"/>
    <w:rsid w:val="0066603B"/>
    <w:rsid w:val="00667BD5"/>
    <w:rsid w:val="00671F52"/>
    <w:rsid w:val="00671F60"/>
    <w:rsid w:val="0067411B"/>
    <w:rsid w:val="0067445C"/>
    <w:rsid w:val="00676BB0"/>
    <w:rsid w:val="006774BE"/>
    <w:rsid w:val="006777C8"/>
    <w:rsid w:val="00684184"/>
    <w:rsid w:val="0068437F"/>
    <w:rsid w:val="00684F18"/>
    <w:rsid w:val="00685B06"/>
    <w:rsid w:val="00686DDD"/>
    <w:rsid w:val="00691703"/>
    <w:rsid w:val="00691D94"/>
    <w:rsid w:val="006953D4"/>
    <w:rsid w:val="00696DB5"/>
    <w:rsid w:val="006A0AF6"/>
    <w:rsid w:val="006A3B84"/>
    <w:rsid w:val="006A40AC"/>
    <w:rsid w:val="006A429A"/>
    <w:rsid w:val="006A4D2F"/>
    <w:rsid w:val="006A6032"/>
    <w:rsid w:val="006A64B9"/>
    <w:rsid w:val="006B26C1"/>
    <w:rsid w:val="006B2A3E"/>
    <w:rsid w:val="006B4DE4"/>
    <w:rsid w:val="006B659D"/>
    <w:rsid w:val="006B6CC0"/>
    <w:rsid w:val="006C5369"/>
    <w:rsid w:val="006C7E46"/>
    <w:rsid w:val="006D0DC2"/>
    <w:rsid w:val="006D46A8"/>
    <w:rsid w:val="006D5621"/>
    <w:rsid w:val="006D6A11"/>
    <w:rsid w:val="006E0280"/>
    <w:rsid w:val="006E587A"/>
    <w:rsid w:val="006F070E"/>
    <w:rsid w:val="006F1F07"/>
    <w:rsid w:val="006F4168"/>
    <w:rsid w:val="006F4508"/>
    <w:rsid w:val="006F5AD5"/>
    <w:rsid w:val="006F61E8"/>
    <w:rsid w:val="006F7358"/>
    <w:rsid w:val="006F7AB8"/>
    <w:rsid w:val="00702E47"/>
    <w:rsid w:val="00704254"/>
    <w:rsid w:val="00705350"/>
    <w:rsid w:val="00706BB5"/>
    <w:rsid w:val="00710521"/>
    <w:rsid w:val="00710808"/>
    <w:rsid w:val="007114BF"/>
    <w:rsid w:val="00711D01"/>
    <w:rsid w:val="00712087"/>
    <w:rsid w:val="00714F6F"/>
    <w:rsid w:val="007159FA"/>
    <w:rsid w:val="00717A0B"/>
    <w:rsid w:val="00717DD7"/>
    <w:rsid w:val="00720505"/>
    <w:rsid w:val="00725E64"/>
    <w:rsid w:val="00727C30"/>
    <w:rsid w:val="00732EBD"/>
    <w:rsid w:val="00733465"/>
    <w:rsid w:val="00735E19"/>
    <w:rsid w:val="007366AE"/>
    <w:rsid w:val="007424C4"/>
    <w:rsid w:val="0075104B"/>
    <w:rsid w:val="00752EF1"/>
    <w:rsid w:val="00754F29"/>
    <w:rsid w:val="00755A63"/>
    <w:rsid w:val="007606F3"/>
    <w:rsid w:val="0076091E"/>
    <w:rsid w:val="007634FF"/>
    <w:rsid w:val="007647E5"/>
    <w:rsid w:val="00766233"/>
    <w:rsid w:val="00767B79"/>
    <w:rsid w:val="00772BD8"/>
    <w:rsid w:val="00773292"/>
    <w:rsid w:val="007740DA"/>
    <w:rsid w:val="00776779"/>
    <w:rsid w:val="00780A2F"/>
    <w:rsid w:val="0078171D"/>
    <w:rsid w:val="0078285F"/>
    <w:rsid w:val="00783E0E"/>
    <w:rsid w:val="0078502E"/>
    <w:rsid w:val="007864BE"/>
    <w:rsid w:val="007871B8"/>
    <w:rsid w:val="00787FD8"/>
    <w:rsid w:val="00795750"/>
    <w:rsid w:val="00795BB6"/>
    <w:rsid w:val="00795CE6"/>
    <w:rsid w:val="007A43E0"/>
    <w:rsid w:val="007A614F"/>
    <w:rsid w:val="007A6519"/>
    <w:rsid w:val="007A7736"/>
    <w:rsid w:val="007A7B22"/>
    <w:rsid w:val="007A7FF0"/>
    <w:rsid w:val="007C0BF6"/>
    <w:rsid w:val="007C13C2"/>
    <w:rsid w:val="007C1853"/>
    <w:rsid w:val="007C3743"/>
    <w:rsid w:val="007C3A7E"/>
    <w:rsid w:val="007C56DE"/>
    <w:rsid w:val="007C6DD3"/>
    <w:rsid w:val="007C6E13"/>
    <w:rsid w:val="007C7593"/>
    <w:rsid w:val="007D0439"/>
    <w:rsid w:val="007D1549"/>
    <w:rsid w:val="007D2D37"/>
    <w:rsid w:val="007D2D39"/>
    <w:rsid w:val="007D6419"/>
    <w:rsid w:val="007D6B30"/>
    <w:rsid w:val="007D6D40"/>
    <w:rsid w:val="007D7169"/>
    <w:rsid w:val="007E04E1"/>
    <w:rsid w:val="007E0EB9"/>
    <w:rsid w:val="007E1B54"/>
    <w:rsid w:val="007E2AEC"/>
    <w:rsid w:val="007E4142"/>
    <w:rsid w:val="007E5DE6"/>
    <w:rsid w:val="007F13AB"/>
    <w:rsid w:val="007F2F07"/>
    <w:rsid w:val="007F3663"/>
    <w:rsid w:val="007F36FB"/>
    <w:rsid w:val="007F4092"/>
    <w:rsid w:val="007F490C"/>
    <w:rsid w:val="007F646F"/>
    <w:rsid w:val="007F79E8"/>
    <w:rsid w:val="007F7BF9"/>
    <w:rsid w:val="008028ED"/>
    <w:rsid w:val="00803C6D"/>
    <w:rsid w:val="00804D74"/>
    <w:rsid w:val="0080583C"/>
    <w:rsid w:val="008100FE"/>
    <w:rsid w:val="00810BFE"/>
    <w:rsid w:val="00813053"/>
    <w:rsid w:val="00814740"/>
    <w:rsid w:val="008167E4"/>
    <w:rsid w:val="00822389"/>
    <w:rsid w:val="00823275"/>
    <w:rsid w:val="008234F5"/>
    <w:rsid w:val="0082381B"/>
    <w:rsid w:val="0082383B"/>
    <w:rsid w:val="00824295"/>
    <w:rsid w:val="008259F4"/>
    <w:rsid w:val="00826E93"/>
    <w:rsid w:val="008305B0"/>
    <w:rsid w:val="008317D1"/>
    <w:rsid w:val="0083233E"/>
    <w:rsid w:val="008411FB"/>
    <w:rsid w:val="0084258F"/>
    <w:rsid w:val="00842A0E"/>
    <w:rsid w:val="008443D0"/>
    <w:rsid w:val="00844529"/>
    <w:rsid w:val="00851D21"/>
    <w:rsid w:val="00855200"/>
    <w:rsid w:val="008618D5"/>
    <w:rsid w:val="00861FFE"/>
    <w:rsid w:val="0086623C"/>
    <w:rsid w:val="00867235"/>
    <w:rsid w:val="00870CB0"/>
    <w:rsid w:val="008717CE"/>
    <w:rsid w:val="00875CFD"/>
    <w:rsid w:val="008775A4"/>
    <w:rsid w:val="008812A6"/>
    <w:rsid w:val="008825A0"/>
    <w:rsid w:val="0088723D"/>
    <w:rsid w:val="00890106"/>
    <w:rsid w:val="008907EA"/>
    <w:rsid w:val="0089414C"/>
    <w:rsid w:val="00895170"/>
    <w:rsid w:val="008953CA"/>
    <w:rsid w:val="008A07E5"/>
    <w:rsid w:val="008A3352"/>
    <w:rsid w:val="008A5709"/>
    <w:rsid w:val="008A6CB9"/>
    <w:rsid w:val="008A78E0"/>
    <w:rsid w:val="008A7C3B"/>
    <w:rsid w:val="008B4C57"/>
    <w:rsid w:val="008B52DE"/>
    <w:rsid w:val="008B5F6C"/>
    <w:rsid w:val="008B7483"/>
    <w:rsid w:val="008C033D"/>
    <w:rsid w:val="008C147E"/>
    <w:rsid w:val="008C1711"/>
    <w:rsid w:val="008C3B94"/>
    <w:rsid w:val="008C431F"/>
    <w:rsid w:val="008C4B94"/>
    <w:rsid w:val="008C7BCD"/>
    <w:rsid w:val="008D032F"/>
    <w:rsid w:val="008D094F"/>
    <w:rsid w:val="008D0B2E"/>
    <w:rsid w:val="008D0C5A"/>
    <w:rsid w:val="008D0C82"/>
    <w:rsid w:val="008D0D82"/>
    <w:rsid w:val="008D2466"/>
    <w:rsid w:val="008D6681"/>
    <w:rsid w:val="008E05D4"/>
    <w:rsid w:val="008E0BEB"/>
    <w:rsid w:val="008E0E67"/>
    <w:rsid w:val="008E15F1"/>
    <w:rsid w:val="008E2D4C"/>
    <w:rsid w:val="008E31CB"/>
    <w:rsid w:val="008E6A58"/>
    <w:rsid w:val="008F0399"/>
    <w:rsid w:val="008F0667"/>
    <w:rsid w:val="008F1F72"/>
    <w:rsid w:val="008F54DE"/>
    <w:rsid w:val="008F7EF2"/>
    <w:rsid w:val="009005AE"/>
    <w:rsid w:val="00900B12"/>
    <w:rsid w:val="009017D2"/>
    <w:rsid w:val="0090347E"/>
    <w:rsid w:val="00903674"/>
    <w:rsid w:val="00903D47"/>
    <w:rsid w:val="00904AE9"/>
    <w:rsid w:val="00907BC1"/>
    <w:rsid w:val="009102F0"/>
    <w:rsid w:val="00912AC6"/>
    <w:rsid w:val="00912D53"/>
    <w:rsid w:val="00913444"/>
    <w:rsid w:val="00923386"/>
    <w:rsid w:val="00924D90"/>
    <w:rsid w:val="00926246"/>
    <w:rsid w:val="00926756"/>
    <w:rsid w:val="0093154D"/>
    <w:rsid w:val="009320F7"/>
    <w:rsid w:val="00933565"/>
    <w:rsid w:val="00934139"/>
    <w:rsid w:val="00940753"/>
    <w:rsid w:val="00942A7C"/>
    <w:rsid w:val="009443E2"/>
    <w:rsid w:val="0094487C"/>
    <w:rsid w:val="009454FE"/>
    <w:rsid w:val="009457E7"/>
    <w:rsid w:val="0094774C"/>
    <w:rsid w:val="00950E70"/>
    <w:rsid w:val="009510D4"/>
    <w:rsid w:val="00951310"/>
    <w:rsid w:val="0095229C"/>
    <w:rsid w:val="009531C0"/>
    <w:rsid w:val="00962338"/>
    <w:rsid w:val="00962910"/>
    <w:rsid w:val="0096477D"/>
    <w:rsid w:val="00966C06"/>
    <w:rsid w:val="00967F4F"/>
    <w:rsid w:val="009730FC"/>
    <w:rsid w:val="00973EFA"/>
    <w:rsid w:val="0097455B"/>
    <w:rsid w:val="00976CF3"/>
    <w:rsid w:val="00976ED4"/>
    <w:rsid w:val="0098115D"/>
    <w:rsid w:val="00983E7D"/>
    <w:rsid w:val="00990B18"/>
    <w:rsid w:val="00990D09"/>
    <w:rsid w:val="009931A3"/>
    <w:rsid w:val="0099686F"/>
    <w:rsid w:val="00997BB1"/>
    <w:rsid w:val="009A090C"/>
    <w:rsid w:val="009A1CCD"/>
    <w:rsid w:val="009A22DB"/>
    <w:rsid w:val="009A683C"/>
    <w:rsid w:val="009A7FFB"/>
    <w:rsid w:val="009B3535"/>
    <w:rsid w:val="009B5562"/>
    <w:rsid w:val="009B6FC6"/>
    <w:rsid w:val="009C0507"/>
    <w:rsid w:val="009C0AE5"/>
    <w:rsid w:val="009C4DE3"/>
    <w:rsid w:val="009C5480"/>
    <w:rsid w:val="009C6700"/>
    <w:rsid w:val="009C7E66"/>
    <w:rsid w:val="009D1597"/>
    <w:rsid w:val="009D3099"/>
    <w:rsid w:val="009D4461"/>
    <w:rsid w:val="009D5F1F"/>
    <w:rsid w:val="009D7843"/>
    <w:rsid w:val="009D7DF4"/>
    <w:rsid w:val="009E1E74"/>
    <w:rsid w:val="009E270D"/>
    <w:rsid w:val="009E7AD2"/>
    <w:rsid w:val="009F0CD9"/>
    <w:rsid w:val="009F5069"/>
    <w:rsid w:val="009F6C89"/>
    <w:rsid w:val="00A004A9"/>
    <w:rsid w:val="00A01F73"/>
    <w:rsid w:val="00A03E8C"/>
    <w:rsid w:val="00A04F9E"/>
    <w:rsid w:val="00A069C5"/>
    <w:rsid w:val="00A11607"/>
    <w:rsid w:val="00A16E88"/>
    <w:rsid w:val="00A20019"/>
    <w:rsid w:val="00A231BC"/>
    <w:rsid w:val="00A25233"/>
    <w:rsid w:val="00A266A5"/>
    <w:rsid w:val="00A27099"/>
    <w:rsid w:val="00A31A33"/>
    <w:rsid w:val="00A31DD5"/>
    <w:rsid w:val="00A31E92"/>
    <w:rsid w:val="00A35C2F"/>
    <w:rsid w:val="00A3705A"/>
    <w:rsid w:val="00A37CD8"/>
    <w:rsid w:val="00A427F7"/>
    <w:rsid w:val="00A44449"/>
    <w:rsid w:val="00A445B6"/>
    <w:rsid w:val="00A44B77"/>
    <w:rsid w:val="00A45F12"/>
    <w:rsid w:val="00A46308"/>
    <w:rsid w:val="00A468D9"/>
    <w:rsid w:val="00A470E2"/>
    <w:rsid w:val="00A475B0"/>
    <w:rsid w:val="00A477BF"/>
    <w:rsid w:val="00A53245"/>
    <w:rsid w:val="00A535FE"/>
    <w:rsid w:val="00A5391B"/>
    <w:rsid w:val="00A547FC"/>
    <w:rsid w:val="00A55158"/>
    <w:rsid w:val="00A56D35"/>
    <w:rsid w:val="00A56EF4"/>
    <w:rsid w:val="00A57C19"/>
    <w:rsid w:val="00A57C5F"/>
    <w:rsid w:val="00A608A2"/>
    <w:rsid w:val="00A6425D"/>
    <w:rsid w:val="00A65C1D"/>
    <w:rsid w:val="00A80358"/>
    <w:rsid w:val="00A806D1"/>
    <w:rsid w:val="00A81D43"/>
    <w:rsid w:val="00A82285"/>
    <w:rsid w:val="00A83088"/>
    <w:rsid w:val="00A85C5A"/>
    <w:rsid w:val="00A87C41"/>
    <w:rsid w:val="00A9088C"/>
    <w:rsid w:val="00A9094C"/>
    <w:rsid w:val="00A92114"/>
    <w:rsid w:val="00A94C99"/>
    <w:rsid w:val="00A96934"/>
    <w:rsid w:val="00A97133"/>
    <w:rsid w:val="00AA7603"/>
    <w:rsid w:val="00AA7F7D"/>
    <w:rsid w:val="00AB0E6F"/>
    <w:rsid w:val="00AB2871"/>
    <w:rsid w:val="00AB5449"/>
    <w:rsid w:val="00AB5E5E"/>
    <w:rsid w:val="00AB709E"/>
    <w:rsid w:val="00AC379F"/>
    <w:rsid w:val="00AC4A1E"/>
    <w:rsid w:val="00AC4DCB"/>
    <w:rsid w:val="00AC524F"/>
    <w:rsid w:val="00AC6982"/>
    <w:rsid w:val="00AC69CB"/>
    <w:rsid w:val="00AD0832"/>
    <w:rsid w:val="00AD1FD2"/>
    <w:rsid w:val="00AD2920"/>
    <w:rsid w:val="00AD3134"/>
    <w:rsid w:val="00AD6798"/>
    <w:rsid w:val="00AD6DBE"/>
    <w:rsid w:val="00AD7149"/>
    <w:rsid w:val="00AE0C6A"/>
    <w:rsid w:val="00AE11E9"/>
    <w:rsid w:val="00AE29AD"/>
    <w:rsid w:val="00AE324C"/>
    <w:rsid w:val="00AE686C"/>
    <w:rsid w:val="00AE6D32"/>
    <w:rsid w:val="00AF1D43"/>
    <w:rsid w:val="00AF2CAB"/>
    <w:rsid w:val="00AF3582"/>
    <w:rsid w:val="00AF36BA"/>
    <w:rsid w:val="00AF3FD3"/>
    <w:rsid w:val="00AF42F2"/>
    <w:rsid w:val="00AF7857"/>
    <w:rsid w:val="00AF7A38"/>
    <w:rsid w:val="00B020E4"/>
    <w:rsid w:val="00B027C0"/>
    <w:rsid w:val="00B062F1"/>
    <w:rsid w:val="00B06C0F"/>
    <w:rsid w:val="00B1191D"/>
    <w:rsid w:val="00B12178"/>
    <w:rsid w:val="00B13020"/>
    <w:rsid w:val="00B1592D"/>
    <w:rsid w:val="00B17E51"/>
    <w:rsid w:val="00B21053"/>
    <w:rsid w:val="00B2513C"/>
    <w:rsid w:val="00B25A87"/>
    <w:rsid w:val="00B32EDB"/>
    <w:rsid w:val="00B40626"/>
    <w:rsid w:val="00B41418"/>
    <w:rsid w:val="00B41AA2"/>
    <w:rsid w:val="00B44CA6"/>
    <w:rsid w:val="00B46CD7"/>
    <w:rsid w:val="00B47ECE"/>
    <w:rsid w:val="00B500E5"/>
    <w:rsid w:val="00B5078D"/>
    <w:rsid w:val="00B512AB"/>
    <w:rsid w:val="00B513A4"/>
    <w:rsid w:val="00B60427"/>
    <w:rsid w:val="00B61DFB"/>
    <w:rsid w:val="00B63E03"/>
    <w:rsid w:val="00B64613"/>
    <w:rsid w:val="00B702BB"/>
    <w:rsid w:val="00B70A09"/>
    <w:rsid w:val="00B713DC"/>
    <w:rsid w:val="00B73A17"/>
    <w:rsid w:val="00B80EA8"/>
    <w:rsid w:val="00B82AFE"/>
    <w:rsid w:val="00B91274"/>
    <w:rsid w:val="00B92994"/>
    <w:rsid w:val="00B94AFD"/>
    <w:rsid w:val="00B958D2"/>
    <w:rsid w:val="00B961E0"/>
    <w:rsid w:val="00B96361"/>
    <w:rsid w:val="00B96700"/>
    <w:rsid w:val="00B96B54"/>
    <w:rsid w:val="00B96E22"/>
    <w:rsid w:val="00B97C97"/>
    <w:rsid w:val="00BA1A66"/>
    <w:rsid w:val="00BA394F"/>
    <w:rsid w:val="00BA54B6"/>
    <w:rsid w:val="00BA5D8D"/>
    <w:rsid w:val="00BA76FC"/>
    <w:rsid w:val="00BB3FBA"/>
    <w:rsid w:val="00BB4426"/>
    <w:rsid w:val="00BB5F38"/>
    <w:rsid w:val="00BC0902"/>
    <w:rsid w:val="00BC0FCA"/>
    <w:rsid w:val="00BC1734"/>
    <w:rsid w:val="00BC7E5B"/>
    <w:rsid w:val="00BD1E20"/>
    <w:rsid w:val="00BD2C5C"/>
    <w:rsid w:val="00BE05DE"/>
    <w:rsid w:val="00BE1546"/>
    <w:rsid w:val="00BE1745"/>
    <w:rsid w:val="00BE1B06"/>
    <w:rsid w:val="00BE2043"/>
    <w:rsid w:val="00BE2287"/>
    <w:rsid w:val="00BE4732"/>
    <w:rsid w:val="00BE7543"/>
    <w:rsid w:val="00BF16F8"/>
    <w:rsid w:val="00BF2B50"/>
    <w:rsid w:val="00BF31F8"/>
    <w:rsid w:val="00BF358E"/>
    <w:rsid w:val="00BF431E"/>
    <w:rsid w:val="00BF44E9"/>
    <w:rsid w:val="00BF5CA0"/>
    <w:rsid w:val="00BF6AEF"/>
    <w:rsid w:val="00C00129"/>
    <w:rsid w:val="00C01109"/>
    <w:rsid w:val="00C03067"/>
    <w:rsid w:val="00C03431"/>
    <w:rsid w:val="00C06580"/>
    <w:rsid w:val="00C06C19"/>
    <w:rsid w:val="00C06F3A"/>
    <w:rsid w:val="00C12070"/>
    <w:rsid w:val="00C1501A"/>
    <w:rsid w:val="00C21882"/>
    <w:rsid w:val="00C21B77"/>
    <w:rsid w:val="00C25294"/>
    <w:rsid w:val="00C2576F"/>
    <w:rsid w:val="00C2692C"/>
    <w:rsid w:val="00C2735F"/>
    <w:rsid w:val="00C275F2"/>
    <w:rsid w:val="00C306A5"/>
    <w:rsid w:val="00C31A36"/>
    <w:rsid w:val="00C33A0E"/>
    <w:rsid w:val="00C34470"/>
    <w:rsid w:val="00C34A02"/>
    <w:rsid w:val="00C34A79"/>
    <w:rsid w:val="00C35456"/>
    <w:rsid w:val="00C356AE"/>
    <w:rsid w:val="00C36C82"/>
    <w:rsid w:val="00C42151"/>
    <w:rsid w:val="00C42482"/>
    <w:rsid w:val="00C45725"/>
    <w:rsid w:val="00C46272"/>
    <w:rsid w:val="00C47DA9"/>
    <w:rsid w:val="00C53E00"/>
    <w:rsid w:val="00C5529A"/>
    <w:rsid w:val="00C55B11"/>
    <w:rsid w:val="00C56D07"/>
    <w:rsid w:val="00C60A78"/>
    <w:rsid w:val="00C6622E"/>
    <w:rsid w:val="00C67D7D"/>
    <w:rsid w:val="00C717AE"/>
    <w:rsid w:val="00C71F63"/>
    <w:rsid w:val="00C744EB"/>
    <w:rsid w:val="00C74B46"/>
    <w:rsid w:val="00C81CAB"/>
    <w:rsid w:val="00C82746"/>
    <w:rsid w:val="00C8277D"/>
    <w:rsid w:val="00C82EF3"/>
    <w:rsid w:val="00C83353"/>
    <w:rsid w:val="00C84485"/>
    <w:rsid w:val="00C847C8"/>
    <w:rsid w:val="00C84810"/>
    <w:rsid w:val="00C85A25"/>
    <w:rsid w:val="00C87FDF"/>
    <w:rsid w:val="00C95225"/>
    <w:rsid w:val="00C965D0"/>
    <w:rsid w:val="00C97565"/>
    <w:rsid w:val="00C9784A"/>
    <w:rsid w:val="00CA1795"/>
    <w:rsid w:val="00CA3F45"/>
    <w:rsid w:val="00CA3FFF"/>
    <w:rsid w:val="00CA47FA"/>
    <w:rsid w:val="00CA7335"/>
    <w:rsid w:val="00CB0C29"/>
    <w:rsid w:val="00CB14EB"/>
    <w:rsid w:val="00CB552F"/>
    <w:rsid w:val="00CB63C9"/>
    <w:rsid w:val="00CC0B5C"/>
    <w:rsid w:val="00CC1C75"/>
    <w:rsid w:val="00CC6D90"/>
    <w:rsid w:val="00CD42E3"/>
    <w:rsid w:val="00CD593F"/>
    <w:rsid w:val="00CD6B9A"/>
    <w:rsid w:val="00CD7697"/>
    <w:rsid w:val="00CD785C"/>
    <w:rsid w:val="00CD7C7E"/>
    <w:rsid w:val="00CE39E9"/>
    <w:rsid w:val="00CE5202"/>
    <w:rsid w:val="00CE5321"/>
    <w:rsid w:val="00CE6FC7"/>
    <w:rsid w:val="00CE78B0"/>
    <w:rsid w:val="00CF0E54"/>
    <w:rsid w:val="00CF0FF5"/>
    <w:rsid w:val="00CF1451"/>
    <w:rsid w:val="00CF19B5"/>
    <w:rsid w:val="00CF1D0E"/>
    <w:rsid w:val="00CF309C"/>
    <w:rsid w:val="00CF3FC0"/>
    <w:rsid w:val="00CF5A28"/>
    <w:rsid w:val="00CF5DE1"/>
    <w:rsid w:val="00D01B99"/>
    <w:rsid w:val="00D02E9A"/>
    <w:rsid w:val="00D02FBD"/>
    <w:rsid w:val="00D03902"/>
    <w:rsid w:val="00D06392"/>
    <w:rsid w:val="00D066CF"/>
    <w:rsid w:val="00D103EF"/>
    <w:rsid w:val="00D104CA"/>
    <w:rsid w:val="00D11824"/>
    <w:rsid w:val="00D125BA"/>
    <w:rsid w:val="00D12605"/>
    <w:rsid w:val="00D143B0"/>
    <w:rsid w:val="00D14400"/>
    <w:rsid w:val="00D16923"/>
    <w:rsid w:val="00D170AD"/>
    <w:rsid w:val="00D17829"/>
    <w:rsid w:val="00D2215C"/>
    <w:rsid w:val="00D247AC"/>
    <w:rsid w:val="00D26226"/>
    <w:rsid w:val="00D27A10"/>
    <w:rsid w:val="00D32D2C"/>
    <w:rsid w:val="00D33DAA"/>
    <w:rsid w:val="00D33F69"/>
    <w:rsid w:val="00D343C6"/>
    <w:rsid w:val="00D40733"/>
    <w:rsid w:val="00D42E5E"/>
    <w:rsid w:val="00D46A2A"/>
    <w:rsid w:val="00D501C9"/>
    <w:rsid w:val="00D51E32"/>
    <w:rsid w:val="00D51F17"/>
    <w:rsid w:val="00D526D0"/>
    <w:rsid w:val="00D55119"/>
    <w:rsid w:val="00D560B6"/>
    <w:rsid w:val="00D6029C"/>
    <w:rsid w:val="00D61F43"/>
    <w:rsid w:val="00D621E9"/>
    <w:rsid w:val="00D64499"/>
    <w:rsid w:val="00D64A95"/>
    <w:rsid w:val="00D72302"/>
    <w:rsid w:val="00D73A37"/>
    <w:rsid w:val="00D760AA"/>
    <w:rsid w:val="00D76A88"/>
    <w:rsid w:val="00D778DC"/>
    <w:rsid w:val="00D809A9"/>
    <w:rsid w:val="00D81364"/>
    <w:rsid w:val="00D81EA5"/>
    <w:rsid w:val="00D825F4"/>
    <w:rsid w:val="00D82828"/>
    <w:rsid w:val="00D839F1"/>
    <w:rsid w:val="00D841C0"/>
    <w:rsid w:val="00D84F68"/>
    <w:rsid w:val="00D912FA"/>
    <w:rsid w:val="00D91A7E"/>
    <w:rsid w:val="00D91D0F"/>
    <w:rsid w:val="00D921AC"/>
    <w:rsid w:val="00D97943"/>
    <w:rsid w:val="00D97F7E"/>
    <w:rsid w:val="00DA0674"/>
    <w:rsid w:val="00DA0C9C"/>
    <w:rsid w:val="00DA3216"/>
    <w:rsid w:val="00DA3F52"/>
    <w:rsid w:val="00DA5F89"/>
    <w:rsid w:val="00DA6C03"/>
    <w:rsid w:val="00DA782E"/>
    <w:rsid w:val="00DB0209"/>
    <w:rsid w:val="00DB157A"/>
    <w:rsid w:val="00DB24E3"/>
    <w:rsid w:val="00DB449D"/>
    <w:rsid w:val="00DB60A2"/>
    <w:rsid w:val="00DB637B"/>
    <w:rsid w:val="00DB6977"/>
    <w:rsid w:val="00DB73DC"/>
    <w:rsid w:val="00DC0618"/>
    <w:rsid w:val="00DC2E73"/>
    <w:rsid w:val="00DC315F"/>
    <w:rsid w:val="00DC38D6"/>
    <w:rsid w:val="00DC5F77"/>
    <w:rsid w:val="00DC7AED"/>
    <w:rsid w:val="00DD4DB6"/>
    <w:rsid w:val="00DD6D8B"/>
    <w:rsid w:val="00DE13B9"/>
    <w:rsid w:val="00DE517C"/>
    <w:rsid w:val="00DE57A0"/>
    <w:rsid w:val="00DE5E8B"/>
    <w:rsid w:val="00DE7701"/>
    <w:rsid w:val="00DF0743"/>
    <w:rsid w:val="00DF0EB1"/>
    <w:rsid w:val="00DF23E3"/>
    <w:rsid w:val="00DF24AB"/>
    <w:rsid w:val="00DF2B41"/>
    <w:rsid w:val="00DF62D6"/>
    <w:rsid w:val="00E0010A"/>
    <w:rsid w:val="00E0035D"/>
    <w:rsid w:val="00E018A7"/>
    <w:rsid w:val="00E05DCE"/>
    <w:rsid w:val="00E12E40"/>
    <w:rsid w:val="00E13D3E"/>
    <w:rsid w:val="00E13F9A"/>
    <w:rsid w:val="00E152EC"/>
    <w:rsid w:val="00E20144"/>
    <w:rsid w:val="00E2021A"/>
    <w:rsid w:val="00E22BBB"/>
    <w:rsid w:val="00E26762"/>
    <w:rsid w:val="00E27966"/>
    <w:rsid w:val="00E31CDE"/>
    <w:rsid w:val="00E34F7D"/>
    <w:rsid w:val="00E352B0"/>
    <w:rsid w:val="00E413D2"/>
    <w:rsid w:val="00E42DBB"/>
    <w:rsid w:val="00E42EC0"/>
    <w:rsid w:val="00E4370E"/>
    <w:rsid w:val="00E44C6A"/>
    <w:rsid w:val="00E4779A"/>
    <w:rsid w:val="00E51BF1"/>
    <w:rsid w:val="00E54D9D"/>
    <w:rsid w:val="00E579BC"/>
    <w:rsid w:val="00E60A50"/>
    <w:rsid w:val="00E6357E"/>
    <w:rsid w:val="00E63CD3"/>
    <w:rsid w:val="00E657B1"/>
    <w:rsid w:val="00E65A81"/>
    <w:rsid w:val="00E670D3"/>
    <w:rsid w:val="00E67EEE"/>
    <w:rsid w:val="00E718C1"/>
    <w:rsid w:val="00E746D8"/>
    <w:rsid w:val="00E7486D"/>
    <w:rsid w:val="00E7600F"/>
    <w:rsid w:val="00E77D2A"/>
    <w:rsid w:val="00E83850"/>
    <w:rsid w:val="00E85C83"/>
    <w:rsid w:val="00E90E6C"/>
    <w:rsid w:val="00E90F2A"/>
    <w:rsid w:val="00E92DA2"/>
    <w:rsid w:val="00E93CE7"/>
    <w:rsid w:val="00EA28B3"/>
    <w:rsid w:val="00EA33CA"/>
    <w:rsid w:val="00EA48FD"/>
    <w:rsid w:val="00EA4E90"/>
    <w:rsid w:val="00EB098B"/>
    <w:rsid w:val="00EB1FC6"/>
    <w:rsid w:val="00EB4EC3"/>
    <w:rsid w:val="00EC055C"/>
    <w:rsid w:val="00EC1382"/>
    <w:rsid w:val="00EC3498"/>
    <w:rsid w:val="00EC5C6B"/>
    <w:rsid w:val="00ED2C83"/>
    <w:rsid w:val="00ED714F"/>
    <w:rsid w:val="00EE2178"/>
    <w:rsid w:val="00EE403D"/>
    <w:rsid w:val="00EE4D92"/>
    <w:rsid w:val="00EE7271"/>
    <w:rsid w:val="00EF059D"/>
    <w:rsid w:val="00EF2B4A"/>
    <w:rsid w:val="00EF344B"/>
    <w:rsid w:val="00F01BFA"/>
    <w:rsid w:val="00F01FB0"/>
    <w:rsid w:val="00F03942"/>
    <w:rsid w:val="00F067A7"/>
    <w:rsid w:val="00F10DDC"/>
    <w:rsid w:val="00F11DC9"/>
    <w:rsid w:val="00F12795"/>
    <w:rsid w:val="00F22AF5"/>
    <w:rsid w:val="00F24018"/>
    <w:rsid w:val="00F25395"/>
    <w:rsid w:val="00F27E1D"/>
    <w:rsid w:val="00F30B4E"/>
    <w:rsid w:val="00F310C3"/>
    <w:rsid w:val="00F3190D"/>
    <w:rsid w:val="00F32D3E"/>
    <w:rsid w:val="00F337E0"/>
    <w:rsid w:val="00F33A6A"/>
    <w:rsid w:val="00F34DC0"/>
    <w:rsid w:val="00F35A9B"/>
    <w:rsid w:val="00F36392"/>
    <w:rsid w:val="00F370B5"/>
    <w:rsid w:val="00F371CD"/>
    <w:rsid w:val="00F402D4"/>
    <w:rsid w:val="00F43A40"/>
    <w:rsid w:val="00F43CB3"/>
    <w:rsid w:val="00F46AF3"/>
    <w:rsid w:val="00F54C1D"/>
    <w:rsid w:val="00F56C4C"/>
    <w:rsid w:val="00F572D4"/>
    <w:rsid w:val="00F640D4"/>
    <w:rsid w:val="00F64A25"/>
    <w:rsid w:val="00F66245"/>
    <w:rsid w:val="00F67849"/>
    <w:rsid w:val="00F73D83"/>
    <w:rsid w:val="00F747BB"/>
    <w:rsid w:val="00F74FCB"/>
    <w:rsid w:val="00F75FAB"/>
    <w:rsid w:val="00F769CB"/>
    <w:rsid w:val="00F83422"/>
    <w:rsid w:val="00F8479A"/>
    <w:rsid w:val="00F84A3E"/>
    <w:rsid w:val="00F92102"/>
    <w:rsid w:val="00F9412A"/>
    <w:rsid w:val="00F95FEE"/>
    <w:rsid w:val="00FA0E58"/>
    <w:rsid w:val="00FA6352"/>
    <w:rsid w:val="00FA7616"/>
    <w:rsid w:val="00FA76D5"/>
    <w:rsid w:val="00FB0965"/>
    <w:rsid w:val="00FB79B0"/>
    <w:rsid w:val="00FC3DF6"/>
    <w:rsid w:val="00FC75F1"/>
    <w:rsid w:val="00FC7887"/>
    <w:rsid w:val="00FD2C1C"/>
    <w:rsid w:val="00FD3265"/>
    <w:rsid w:val="00FD5295"/>
    <w:rsid w:val="00FE1630"/>
    <w:rsid w:val="00FE57BE"/>
    <w:rsid w:val="00FE59F6"/>
    <w:rsid w:val="00FE6FAF"/>
    <w:rsid w:val="00FE77D7"/>
    <w:rsid w:val="00FF1C08"/>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4F5CA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szCs w:val="24"/>
    </w:rPr>
  </w:style>
  <w:style w:type="paragraph" w:styleId="berschrift3">
    <w:name w:val="heading 3"/>
    <w:basedOn w:val="Standard"/>
    <w:next w:val="Standard"/>
    <w:link w:val="berschrift3Zchn"/>
    <w:uiPriority w:val="9"/>
    <w:semiHidden/>
    <w:unhideWhenUsed/>
    <w:qFormat/>
    <w:rsid w:val="0032783E"/>
    <w:pPr>
      <w:keepNext/>
      <w:keepLines/>
      <w:spacing w:before="40"/>
      <w:outlineLvl w:val="2"/>
    </w:pPr>
    <w:rPr>
      <w:rFonts w:asciiTheme="majorHAnsi" w:eastAsiaTheme="majorEastAsia" w:hAnsiTheme="majorHAnsi" w:cstheme="majorBidi"/>
      <w:color w:val="243F60" w:themeColor="accent1" w:themeShade="7F"/>
    </w:rPr>
  </w:style>
  <w:style w:type="paragraph" w:styleId="berschrift4">
    <w:name w:val="heading 4"/>
    <w:basedOn w:val="Standard"/>
    <w:link w:val="berschrift4Zchn"/>
    <w:uiPriority w:val="9"/>
    <w:qFormat/>
    <w:rsid w:val="00A806D1"/>
    <w:pPr>
      <w:spacing w:before="100" w:beforeAutospacing="1" w:after="100" w:afterAutospacing="1"/>
      <w:outlineLvl w:val="3"/>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Link">
    <w:name w:val="FollowedHyperlink"/>
    <w:uiPriority w:val="99"/>
    <w:semiHidden/>
    <w:unhideWhenUsed/>
    <w:rsid w:val="00C03067"/>
    <w:rPr>
      <w:color w:val="800080"/>
      <w:u w:val="single"/>
    </w:rPr>
  </w:style>
  <w:style w:type="paragraph" w:customStyle="1" w:styleId="Default">
    <w:name w:val="Default"/>
    <w:rsid w:val="0095229C"/>
    <w:pPr>
      <w:autoSpaceDE w:val="0"/>
      <w:autoSpaceDN w:val="0"/>
      <w:adjustRightInd w:val="0"/>
    </w:pPr>
    <w:rPr>
      <w:rFonts w:ascii="Arial" w:hAnsi="Arial" w:cs="Arial"/>
      <w:color w:val="000000"/>
      <w:sz w:val="24"/>
      <w:szCs w:val="24"/>
    </w:rPr>
  </w:style>
  <w:style w:type="paragraph" w:styleId="StandardWeb">
    <w:name w:val="Normal (Web)"/>
    <w:basedOn w:val="Standard"/>
    <w:uiPriority w:val="99"/>
    <w:semiHidden/>
    <w:unhideWhenUsed/>
    <w:rsid w:val="008028ED"/>
    <w:pPr>
      <w:spacing w:before="100" w:beforeAutospacing="1" w:after="100" w:afterAutospacing="1"/>
    </w:pPr>
  </w:style>
  <w:style w:type="character" w:customStyle="1" w:styleId="berschrift4Zchn">
    <w:name w:val="Überschrift 4 Zchn"/>
    <w:basedOn w:val="Absatz-Standardschriftart"/>
    <w:link w:val="berschrift4"/>
    <w:uiPriority w:val="9"/>
    <w:rsid w:val="00A806D1"/>
    <w:rPr>
      <w:b/>
      <w:bCs/>
      <w:sz w:val="24"/>
      <w:szCs w:val="24"/>
    </w:rPr>
  </w:style>
  <w:style w:type="paragraph" w:customStyle="1" w:styleId="function">
    <w:name w:val="function"/>
    <w:basedOn w:val="Standard"/>
    <w:rsid w:val="00A806D1"/>
    <w:pPr>
      <w:spacing w:before="100" w:beforeAutospacing="1" w:after="100" w:afterAutospacing="1"/>
    </w:pPr>
  </w:style>
  <w:style w:type="paragraph" w:customStyle="1" w:styleId="phone">
    <w:name w:val="phone"/>
    <w:basedOn w:val="Standard"/>
    <w:rsid w:val="00A806D1"/>
    <w:pPr>
      <w:spacing w:before="100" w:beforeAutospacing="1" w:after="100" w:afterAutospacing="1"/>
    </w:pPr>
  </w:style>
  <w:style w:type="paragraph" w:customStyle="1" w:styleId="fax">
    <w:name w:val="fax"/>
    <w:basedOn w:val="Standard"/>
    <w:rsid w:val="00A806D1"/>
    <w:pPr>
      <w:spacing w:before="100" w:beforeAutospacing="1" w:after="100" w:afterAutospacing="1"/>
    </w:pPr>
  </w:style>
  <w:style w:type="paragraph" w:customStyle="1" w:styleId="email">
    <w:name w:val="email"/>
    <w:basedOn w:val="Standard"/>
    <w:rsid w:val="00A806D1"/>
    <w:pPr>
      <w:spacing w:before="100" w:beforeAutospacing="1" w:after="100" w:afterAutospacing="1"/>
    </w:pPr>
  </w:style>
  <w:style w:type="character" w:customStyle="1" w:styleId="berschrift3Zchn">
    <w:name w:val="Überschrift 3 Zchn"/>
    <w:basedOn w:val="Absatz-Standardschriftart"/>
    <w:link w:val="berschrift3"/>
    <w:uiPriority w:val="9"/>
    <w:semiHidden/>
    <w:rsid w:val="0032783E"/>
    <w:rPr>
      <w:rFonts w:asciiTheme="majorHAnsi" w:eastAsiaTheme="majorEastAsia" w:hAnsiTheme="majorHAnsi" w:cstheme="majorBidi"/>
      <w:color w:val="243F60" w:themeColor="accent1" w:themeShade="7F"/>
      <w:sz w:val="24"/>
      <w:szCs w:val="24"/>
    </w:rPr>
  </w:style>
  <w:style w:type="paragraph" w:styleId="z-Formularbeginn">
    <w:name w:val="HTML Top of Form"/>
    <w:basedOn w:val="Standard"/>
    <w:next w:val="Standard"/>
    <w:link w:val="z-FormularbeginnZchn"/>
    <w:hidden/>
    <w:uiPriority w:val="99"/>
    <w:semiHidden/>
    <w:unhideWhenUsed/>
    <w:rsid w:val="0032783E"/>
    <w:pPr>
      <w:pBdr>
        <w:bottom w:val="single" w:sz="6" w:space="1" w:color="auto"/>
      </w:pBdr>
      <w:jc w:val="center"/>
    </w:pPr>
    <w:rPr>
      <w:rFonts w:ascii="Arial" w:hAnsi="Arial" w:cs="Arial"/>
      <w:vanish/>
      <w:sz w:val="16"/>
      <w:szCs w:val="16"/>
    </w:rPr>
  </w:style>
  <w:style w:type="character" w:customStyle="1" w:styleId="z-FormularbeginnZchn">
    <w:name w:val="z-Formularbeginn Zchn"/>
    <w:basedOn w:val="Absatz-Standardschriftart"/>
    <w:link w:val="z-Formularbeginn"/>
    <w:uiPriority w:val="99"/>
    <w:semiHidden/>
    <w:rsid w:val="0032783E"/>
    <w:rPr>
      <w:rFonts w:ascii="Arial" w:hAnsi="Arial" w:cs="Arial"/>
      <w:vanish/>
      <w:sz w:val="16"/>
      <w:szCs w:val="16"/>
    </w:rPr>
  </w:style>
  <w:style w:type="paragraph" w:styleId="z-Formularende">
    <w:name w:val="HTML Bottom of Form"/>
    <w:basedOn w:val="Standard"/>
    <w:next w:val="Standard"/>
    <w:link w:val="z-FormularendeZchn"/>
    <w:hidden/>
    <w:uiPriority w:val="99"/>
    <w:semiHidden/>
    <w:unhideWhenUsed/>
    <w:rsid w:val="0032783E"/>
    <w:pPr>
      <w:pBdr>
        <w:top w:val="single" w:sz="6" w:space="1" w:color="auto"/>
      </w:pBdr>
      <w:jc w:val="center"/>
    </w:pPr>
    <w:rPr>
      <w:rFonts w:ascii="Arial" w:hAnsi="Arial" w:cs="Arial"/>
      <w:vanish/>
      <w:sz w:val="16"/>
      <w:szCs w:val="16"/>
    </w:rPr>
  </w:style>
  <w:style w:type="character" w:customStyle="1" w:styleId="z-FormularendeZchn">
    <w:name w:val="z-Formularende Zchn"/>
    <w:basedOn w:val="Absatz-Standardschriftart"/>
    <w:link w:val="z-Formularende"/>
    <w:uiPriority w:val="99"/>
    <w:semiHidden/>
    <w:rsid w:val="0032783E"/>
    <w:rPr>
      <w:rFonts w:ascii="Arial" w:hAnsi="Arial" w:cs="Arial"/>
      <w:vanish/>
      <w:sz w:val="16"/>
      <w:szCs w:val="16"/>
    </w:rPr>
  </w:style>
  <w:style w:type="character" w:customStyle="1" w:styleId="apple-converted-space">
    <w:name w:val="apple-converted-space"/>
    <w:basedOn w:val="Absatz-Standardschriftart"/>
    <w:rsid w:val="003D38E6"/>
  </w:style>
  <w:style w:type="character" w:styleId="NichtaufgelsteErwhnung">
    <w:name w:val="Unresolved Mention"/>
    <w:basedOn w:val="Absatz-Standardschriftart"/>
    <w:uiPriority w:val="99"/>
    <w:semiHidden/>
    <w:unhideWhenUsed/>
    <w:rsid w:val="003D38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999600">
      <w:bodyDiv w:val="1"/>
      <w:marLeft w:val="0"/>
      <w:marRight w:val="0"/>
      <w:marTop w:val="0"/>
      <w:marBottom w:val="0"/>
      <w:divBdr>
        <w:top w:val="none" w:sz="0" w:space="0" w:color="auto"/>
        <w:left w:val="none" w:sz="0" w:space="0" w:color="auto"/>
        <w:bottom w:val="none" w:sz="0" w:space="0" w:color="auto"/>
        <w:right w:val="none" w:sz="0" w:space="0" w:color="auto"/>
      </w:divBdr>
    </w:div>
    <w:div w:id="550071911">
      <w:bodyDiv w:val="1"/>
      <w:marLeft w:val="0"/>
      <w:marRight w:val="0"/>
      <w:marTop w:val="0"/>
      <w:marBottom w:val="0"/>
      <w:divBdr>
        <w:top w:val="none" w:sz="0" w:space="0" w:color="auto"/>
        <w:left w:val="none" w:sz="0" w:space="0" w:color="auto"/>
        <w:bottom w:val="none" w:sz="0" w:space="0" w:color="auto"/>
        <w:right w:val="none" w:sz="0" w:space="0" w:color="auto"/>
      </w:divBdr>
      <w:divsChild>
        <w:div w:id="1430740005">
          <w:marLeft w:val="0"/>
          <w:marRight w:val="0"/>
          <w:marTop w:val="0"/>
          <w:marBottom w:val="0"/>
          <w:divBdr>
            <w:top w:val="none" w:sz="0" w:space="0" w:color="auto"/>
            <w:left w:val="none" w:sz="0" w:space="0" w:color="auto"/>
            <w:bottom w:val="none" w:sz="0" w:space="0" w:color="auto"/>
            <w:right w:val="none" w:sz="0" w:space="0" w:color="auto"/>
          </w:divBdr>
          <w:divsChild>
            <w:div w:id="17266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644210">
      <w:bodyDiv w:val="1"/>
      <w:marLeft w:val="0"/>
      <w:marRight w:val="0"/>
      <w:marTop w:val="0"/>
      <w:marBottom w:val="0"/>
      <w:divBdr>
        <w:top w:val="none" w:sz="0" w:space="0" w:color="auto"/>
        <w:left w:val="none" w:sz="0" w:space="0" w:color="auto"/>
        <w:bottom w:val="none" w:sz="0" w:space="0" w:color="auto"/>
        <w:right w:val="none" w:sz="0" w:space="0" w:color="auto"/>
      </w:divBdr>
    </w:div>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707803274">
      <w:bodyDiv w:val="1"/>
      <w:marLeft w:val="0"/>
      <w:marRight w:val="0"/>
      <w:marTop w:val="0"/>
      <w:marBottom w:val="0"/>
      <w:divBdr>
        <w:top w:val="none" w:sz="0" w:space="0" w:color="auto"/>
        <w:left w:val="none" w:sz="0" w:space="0" w:color="auto"/>
        <w:bottom w:val="none" w:sz="0" w:space="0" w:color="auto"/>
        <w:right w:val="none" w:sz="0" w:space="0" w:color="auto"/>
      </w:divBdr>
      <w:divsChild>
        <w:div w:id="683751466">
          <w:marLeft w:val="0"/>
          <w:marRight w:val="0"/>
          <w:marTop w:val="0"/>
          <w:marBottom w:val="0"/>
          <w:divBdr>
            <w:top w:val="none" w:sz="0" w:space="0" w:color="auto"/>
            <w:left w:val="none" w:sz="0" w:space="0" w:color="auto"/>
            <w:bottom w:val="none" w:sz="0" w:space="0" w:color="auto"/>
            <w:right w:val="none" w:sz="0" w:space="0" w:color="auto"/>
          </w:divBdr>
          <w:divsChild>
            <w:div w:id="1108743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323648">
      <w:bodyDiv w:val="1"/>
      <w:marLeft w:val="0"/>
      <w:marRight w:val="0"/>
      <w:marTop w:val="0"/>
      <w:marBottom w:val="0"/>
      <w:divBdr>
        <w:top w:val="none" w:sz="0" w:space="0" w:color="auto"/>
        <w:left w:val="none" w:sz="0" w:space="0" w:color="auto"/>
        <w:bottom w:val="none" w:sz="0" w:space="0" w:color="auto"/>
        <w:right w:val="none" w:sz="0" w:space="0" w:color="auto"/>
      </w:divBdr>
    </w:div>
    <w:div w:id="1066102628">
      <w:bodyDiv w:val="1"/>
      <w:marLeft w:val="0"/>
      <w:marRight w:val="0"/>
      <w:marTop w:val="0"/>
      <w:marBottom w:val="0"/>
      <w:divBdr>
        <w:top w:val="none" w:sz="0" w:space="0" w:color="auto"/>
        <w:left w:val="none" w:sz="0" w:space="0" w:color="auto"/>
        <w:bottom w:val="none" w:sz="0" w:space="0" w:color="auto"/>
        <w:right w:val="none" w:sz="0" w:space="0" w:color="auto"/>
      </w:divBdr>
      <w:divsChild>
        <w:div w:id="1062828520">
          <w:marLeft w:val="0"/>
          <w:marRight w:val="0"/>
          <w:marTop w:val="0"/>
          <w:marBottom w:val="0"/>
          <w:divBdr>
            <w:top w:val="none" w:sz="0" w:space="0" w:color="auto"/>
            <w:left w:val="none" w:sz="0" w:space="0" w:color="auto"/>
            <w:bottom w:val="none" w:sz="0" w:space="0" w:color="auto"/>
            <w:right w:val="none" w:sz="0" w:space="0" w:color="auto"/>
          </w:divBdr>
          <w:divsChild>
            <w:div w:id="1944221989">
              <w:marLeft w:val="0"/>
              <w:marRight w:val="0"/>
              <w:marTop w:val="0"/>
              <w:marBottom w:val="0"/>
              <w:divBdr>
                <w:top w:val="none" w:sz="0" w:space="0" w:color="auto"/>
                <w:left w:val="none" w:sz="0" w:space="0" w:color="auto"/>
                <w:bottom w:val="none" w:sz="0" w:space="0" w:color="auto"/>
                <w:right w:val="none" w:sz="0" w:space="0" w:color="auto"/>
              </w:divBdr>
              <w:divsChild>
                <w:div w:id="161725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74126">
          <w:marLeft w:val="0"/>
          <w:marRight w:val="0"/>
          <w:marTop w:val="0"/>
          <w:marBottom w:val="0"/>
          <w:divBdr>
            <w:top w:val="none" w:sz="0" w:space="0" w:color="auto"/>
            <w:left w:val="none" w:sz="0" w:space="0" w:color="auto"/>
            <w:bottom w:val="none" w:sz="0" w:space="0" w:color="auto"/>
            <w:right w:val="none" w:sz="0" w:space="0" w:color="auto"/>
          </w:divBdr>
          <w:divsChild>
            <w:div w:id="1906378549">
              <w:marLeft w:val="0"/>
              <w:marRight w:val="0"/>
              <w:marTop w:val="0"/>
              <w:marBottom w:val="0"/>
              <w:divBdr>
                <w:top w:val="none" w:sz="0" w:space="0" w:color="auto"/>
                <w:left w:val="none" w:sz="0" w:space="0" w:color="auto"/>
                <w:bottom w:val="none" w:sz="0" w:space="0" w:color="auto"/>
                <w:right w:val="none" w:sz="0" w:space="0" w:color="auto"/>
              </w:divBdr>
            </w:div>
          </w:divsChild>
        </w:div>
        <w:div w:id="361907783">
          <w:marLeft w:val="0"/>
          <w:marRight w:val="0"/>
          <w:marTop w:val="0"/>
          <w:marBottom w:val="0"/>
          <w:divBdr>
            <w:top w:val="none" w:sz="0" w:space="0" w:color="auto"/>
            <w:left w:val="none" w:sz="0" w:space="0" w:color="auto"/>
            <w:bottom w:val="none" w:sz="0" w:space="0" w:color="auto"/>
            <w:right w:val="none" w:sz="0" w:space="0" w:color="auto"/>
          </w:divBdr>
        </w:div>
      </w:divsChild>
    </w:div>
    <w:div w:id="1108502260">
      <w:bodyDiv w:val="1"/>
      <w:marLeft w:val="0"/>
      <w:marRight w:val="0"/>
      <w:marTop w:val="0"/>
      <w:marBottom w:val="0"/>
      <w:divBdr>
        <w:top w:val="none" w:sz="0" w:space="0" w:color="auto"/>
        <w:left w:val="none" w:sz="0" w:space="0" w:color="auto"/>
        <w:bottom w:val="none" w:sz="0" w:space="0" w:color="auto"/>
        <w:right w:val="none" w:sz="0" w:space="0" w:color="auto"/>
      </w:divBdr>
      <w:divsChild>
        <w:div w:id="1737626607">
          <w:marLeft w:val="0"/>
          <w:marRight w:val="0"/>
          <w:marTop w:val="0"/>
          <w:marBottom w:val="0"/>
          <w:divBdr>
            <w:top w:val="none" w:sz="0" w:space="0" w:color="auto"/>
            <w:left w:val="none" w:sz="0" w:space="0" w:color="auto"/>
            <w:bottom w:val="none" w:sz="0" w:space="0" w:color="auto"/>
            <w:right w:val="none" w:sz="0" w:space="0" w:color="auto"/>
          </w:divBdr>
          <w:divsChild>
            <w:div w:id="192244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173184694">
      <w:bodyDiv w:val="1"/>
      <w:marLeft w:val="0"/>
      <w:marRight w:val="0"/>
      <w:marTop w:val="0"/>
      <w:marBottom w:val="0"/>
      <w:divBdr>
        <w:top w:val="none" w:sz="0" w:space="0" w:color="auto"/>
        <w:left w:val="none" w:sz="0" w:space="0" w:color="auto"/>
        <w:bottom w:val="none" w:sz="0" w:space="0" w:color="auto"/>
        <w:right w:val="none" w:sz="0" w:space="0" w:color="auto"/>
      </w:divBdr>
    </w:div>
    <w:div w:id="1233127059">
      <w:bodyDiv w:val="1"/>
      <w:marLeft w:val="0"/>
      <w:marRight w:val="0"/>
      <w:marTop w:val="0"/>
      <w:marBottom w:val="0"/>
      <w:divBdr>
        <w:top w:val="none" w:sz="0" w:space="0" w:color="auto"/>
        <w:left w:val="none" w:sz="0" w:space="0" w:color="auto"/>
        <w:bottom w:val="none" w:sz="0" w:space="0" w:color="auto"/>
        <w:right w:val="none" w:sz="0" w:space="0" w:color="auto"/>
      </w:divBdr>
      <w:divsChild>
        <w:div w:id="1775980331">
          <w:marLeft w:val="0"/>
          <w:marRight w:val="0"/>
          <w:marTop w:val="0"/>
          <w:marBottom w:val="0"/>
          <w:divBdr>
            <w:top w:val="none" w:sz="0" w:space="0" w:color="auto"/>
            <w:left w:val="none" w:sz="0" w:space="0" w:color="auto"/>
            <w:bottom w:val="none" w:sz="0" w:space="0" w:color="auto"/>
            <w:right w:val="none" w:sz="0" w:space="0" w:color="auto"/>
          </w:divBdr>
          <w:divsChild>
            <w:div w:id="6523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58114845">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29807554">
      <w:bodyDiv w:val="1"/>
      <w:marLeft w:val="0"/>
      <w:marRight w:val="0"/>
      <w:marTop w:val="0"/>
      <w:marBottom w:val="0"/>
      <w:divBdr>
        <w:top w:val="none" w:sz="0" w:space="0" w:color="auto"/>
        <w:left w:val="none" w:sz="0" w:space="0" w:color="auto"/>
        <w:bottom w:val="none" w:sz="0" w:space="0" w:color="auto"/>
        <w:right w:val="none" w:sz="0" w:space="0" w:color="auto"/>
      </w:divBdr>
      <w:divsChild>
        <w:div w:id="1750038258">
          <w:marLeft w:val="0"/>
          <w:marRight w:val="0"/>
          <w:marTop w:val="0"/>
          <w:marBottom w:val="0"/>
          <w:divBdr>
            <w:top w:val="none" w:sz="0" w:space="0" w:color="auto"/>
            <w:left w:val="none" w:sz="0" w:space="0" w:color="auto"/>
            <w:bottom w:val="none" w:sz="0" w:space="0" w:color="auto"/>
            <w:right w:val="none" w:sz="0" w:space="0" w:color="auto"/>
          </w:divBdr>
          <w:divsChild>
            <w:div w:id="202998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525707159">
      <w:bodyDiv w:val="1"/>
      <w:marLeft w:val="0"/>
      <w:marRight w:val="0"/>
      <w:marTop w:val="0"/>
      <w:marBottom w:val="0"/>
      <w:divBdr>
        <w:top w:val="none" w:sz="0" w:space="0" w:color="auto"/>
        <w:left w:val="none" w:sz="0" w:space="0" w:color="auto"/>
        <w:bottom w:val="none" w:sz="0" w:space="0" w:color="auto"/>
        <w:right w:val="none" w:sz="0" w:space="0" w:color="auto"/>
      </w:divBdr>
      <w:divsChild>
        <w:div w:id="1425806230">
          <w:marLeft w:val="0"/>
          <w:marRight w:val="0"/>
          <w:marTop w:val="0"/>
          <w:marBottom w:val="0"/>
          <w:divBdr>
            <w:top w:val="none" w:sz="0" w:space="0" w:color="auto"/>
            <w:left w:val="none" w:sz="0" w:space="0" w:color="auto"/>
            <w:bottom w:val="none" w:sz="0" w:space="0" w:color="auto"/>
            <w:right w:val="none" w:sz="0" w:space="0" w:color="auto"/>
          </w:divBdr>
        </w:div>
        <w:div w:id="30494831">
          <w:marLeft w:val="0"/>
          <w:marRight w:val="0"/>
          <w:marTop w:val="0"/>
          <w:marBottom w:val="0"/>
          <w:divBdr>
            <w:top w:val="none" w:sz="0" w:space="0" w:color="auto"/>
            <w:left w:val="none" w:sz="0" w:space="0" w:color="auto"/>
            <w:bottom w:val="none" w:sz="0" w:space="0" w:color="auto"/>
            <w:right w:val="none" w:sz="0" w:space="0" w:color="auto"/>
          </w:divBdr>
        </w:div>
      </w:divsChild>
    </w:div>
    <w:div w:id="15465215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 w:id="2112046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ocom.eu"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rketing@procom.de" TargetMode="External"/><Relationship Id="rId17" Type="http://schemas.openxmlformats.org/officeDocument/2006/relationships/hyperlink" Target="http://www.press-n-relations.de" TargetMode="External"/><Relationship Id="rId2" Type="http://schemas.openxmlformats.org/officeDocument/2006/relationships/customXml" Target="../customXml/item2.xml"/><Relationship Id="rId16" Type="http://schemas.openxmlformats.org/officeDocument/2006/relationships/hyperlink" Target="mailto:du@press-n-relations.d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UBIMETundProCom" TargetMode="External"/><Relationship Id="rId5" Type="http://schemas.openxmlformats.org/officeDocument/2006/relationships/numbering" Target="numbering.xml"/><Relationship Id="rId15" Type="http://schemas.openxmlformats.org/officeDocument/2006/relationships/hyperlink" Target="http://www.ubimet.com"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marketing@ubimet.co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5A7709DA1A34947A8E942D4B90A9311" ma:contentTypeVersion="13" ma:contentTypeDescription="Ein neues Dokument erstellen." ma:contentTypeScope="" ma:versionID="c0671efdf5ddd2efd8fc122cfa06d256">
  <xsd:schema xmlns:xsd="http://www.w3.org/2001/XMLSchema" xmlns:xs="http://www.w3.org/2001/XMLSchema" xmlns:p="http://schemas.microsoft.com/office/2006/metadata/properties" xmlns:ns3="02adc13c-68c4-40a9-870a-5911fa7b437b" xmlns:ns4="18e07e06-268e-4b96-9410-00b16f169fd2" targetNamespace="http://schemas.microsoft.com/office/2006/metadata/properties" ma:root="true" ma:fieldsID="afd51b1e3a8c0cdb9a6f11ebeb376e7d" ns3:_="" ns4:_="">
    <xsd:import namespace="02adc13c-68c4-40a9-870a-5911fa7b437b"/>
    <xsd:import namespace="18e07e06-268e-4b96-9410-00b16f169fd2"/>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adc13c-68c4-40a9-870a-5911fa7b43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e07e06-268e-4b96-9410-00b16f169fd2"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element name="SharingHintHash" ma:index="12"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1FEB33-F6C4-46FA-AB6B-15D14A6522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adc13c-68c4-40a9-870a-5911fa7b437b"/>
    <ds:schemaRef ds:uri="18e07e06-268e-4b96-9410-00b16f169f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98A439-36F0-4D03-B112-9C5C79E591DA}">
  <ds:schemaRefs>
    <ds:schemaRef ds:uri="http://schemas.microsoft.com/office/2006/documentManagement/types"/>
    <ds:schemaRef ds:uri="http://purl.org/dc/elements/1.1/"/>
    <ds:schemaRef ds:uri="http://schemas.microsoft.com/office/2006/metadata/properties"/>
    <ds:schemaRef ds:uri="02adc13c-68c4-40a9-870a-5911fa7b437b"/>
    <ds:schemaRef ds:uri="http://purl.org/dc/terms/"/>
    <ds:schemaRef ds:uri="http://schemas.openxmlformats.org/package/2006/metadata/core-properties"/>
    <ds:schemaRef ds:uri="http://purl.org/dc/dcmitype/"/>
    <ds:schemaRef ds:uri="http://schemas.microsoft.com/office/infopath/2007/PartnerControls"/>
    <ds:schemaRef ds:uri="18e07e06-268e-4b96-9410-00b16f169fd2"/>
    <ds:schemaRef ds:uri="http://www.w3.org/XML/1998/namespace"/>
  </ds:schemaRefs>
</ds:datastoreItem>
</file>

<file path=customXml/itemProps3.xml><?xml version="1.0" encoding="utf-8"?>
<ds:datastoreItem xmlns:ds="http://schemas.openxmlformats.org/officeDocument/2006/customXml" ds:itemID="{FFC60715-3B26-4F00-A8E7-F54B8DA93D86}">
  <ds:schemaRefs>
    <ds:schemaRef ds:uri="http://schemas.microsoft.com/sharepoint/v3/contenttype/forms"/>
  </ds:schemaRefs>
</ds:datastoreItem>
</file>

<file path=customXml/itemProps4.xml><?xml version="1.0" encoding="utf-8"?>
<ds:datastoreItem xmlns:ds="http://schemas.openxmlformats.org/officeDocument/2006/customXml" ds:itemID="{E591BE21-20BC-492A-A589-2E18C4DB9A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741</Words>
  <Characters>5562</Characters>
  <Application>Microsoft Office Word</Application>
  <DocSecurity>2</DocSecurity>
  <Lines>46</Lines>
  <Paragraphs>12</Paragraphs>
  <ScaleCrop>false</ScaleCrop>
  <HeadingPairs>
    <vt:vector size="2" baseType="variant">
      <vt:variant>
        <vt:lpstr>Titel</vt:lpstr>
      </vt:variant>
      <vt:variant>
        <vt:i4>1</vt:i4>
      </vt:variant>
    </vt:vector>
  </HeadingPairs>
  <TitlesOfParts>
    <vt:vector size="1" baseType="lpstr">
      <vt:lpstr>Stadtwerke Lübeck optimieren Strom- und Wärmeproduktion mit BoFiT von ProCom</vt:lpstr>
    </vt:vector>
  </TitlesOfParts>
  <LinksUpToDate>false</LinksUpToDate>
  <CharactersWithSpaces>6291</CharactersWithSpaces>
  <SharedDoc>false</SharedDoc>
  <HLinks>
    <vt:vector size="12" baseType="variant">
      <vt:variant>
        <vt:i4>5767168</vt:i4>
      </vt:variant>
      <vt:variant>
        <vt:i4>3</vt:i4>
      </vt:variant>
      <vt:variant>
        <vt:i4>0</vt:i4>
      </vt:variant>
      <vt:variant>
        <vt:i4>5</vt:i4>
      </vt:variant>
      <vt:variant>
        <vt:lpwstr>http://www.procom-energy.de/</vt:lpwstr>
      </vt:variant>
      <vt:variant>
        <vt:lpwstr/>
      </vt:variant>
      <vt:variant>
        <vt:i4>6815790</vt:i4>
      </vt:variant>
      <vt:variant>
        <vt:i4>0</vt:i4>
      </vt:variant>
      <vt:variant>
        <vt:i4>0</vt:i4>
      </vt:variant>
      <vt:variant>
        <vt:i4>5</vt:i4>
      </vt:variant>
      <vt:variant>
        <vt:lpwstr>http://press-n-relations.mediamid.com/AMID-PR/open.jsp?action=search&amp;query=Nordpool-Market-Monitor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Stadtwerke Lübeck optimieren Strom- und Wärmeproduktion mit BoFiT von ProCom</dc:title>
  <dc:creator/>
  <cp:lastModifiedBy/>
  <cp:revision>1</cp:revision>
  <cp:lastPrinted>2009-12-09T17:40:00Z</cp:lastPrinted>
  <dcterms:created xsi:type="dcterms:W3CDTF">2021-05-31T09:09:00Z</dcterms:created>
  <dcterms:modified xsi:type="dcterms:W3CDTF">2021-05-31T11:05:00Z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-171608858</vt:i4>
  </property>
  <property fmtid="{D5CDD505-2E9C-101B-9397-08002B2CF9AE}" pid="4" name="ContentTypeId">
    <vt:lpwstr>0x01010055A7709DA1A34947A8E942D4B90A9311</vt:lpwstr>
  </property>
  <property fmtid="{D5CDD505-2E9C-101B-9397-08002B2CF9AE}" pid="5" name="_PreviousAdHocReviewCycleID">
    <vt:i4>-585715973</vt:i4>
  </property>
  <property fmtid="{D5CDD505-2E9C-101B-9397-08002B2CF9AE}" pid="6" name="_ReviewingToolsShownOnce">
    <vt:lpwstr/>
  </property>
</Properties>
</file>