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846" w:rsidRDefault="00375846" w:rsidP="004F6446">
      <w:pPr>
        <w:spacing w:after="240"/>
        <w:ind w:right="1418"/>
        <w:rPr>
          <w:rFonts w:ascii="Arial" w:hAnsi="Arial" w:cs="Arial"/>
          <w:b/>
          <w:sz w:val="22"/>
          <w:szCs w:val="22"/>
        </w:rPr>
      </w:pPr>
      <w:bookmarkStart w:id="0" w:name="_GoBack"/>
      <w:bookmarkEnd w:id="0"/>
      <w:r w:rsidRPr="00375846">
        <w:rPr>
          <w:rFonts w:ascii="Arial" w:hAnsi="Arial" w:cs="Arial"/>
          <w:b/>
          <w:sz w:val="22"/>
          <w:szCs w:val="22"/>
        </w:rPr>
        <w:t>Presseinformation</w:t>
      </w:r>
    </w:p>
    <w:p w:rsidR="001A2905" w:rsidRPr="003D2279" w:rsidRDefault="00141BEE" w:rsidP="004F6446">
      <w:pPr>
        <w:spacing w:after="240"/>
        <w:ind w:right="1418"/>
        <w:rPr>
          <w:rFonts w:ascii="Arial" w:hAnsi="Arial" w:cs="Arial"/>
          <w:b/>
          <w:sz w:val="22"/>
          <w:szCs w:val="22"/>
        </w:rPr>
      </w:pPr>
      <w:r>
        <w:rPr>
          <w:rFonts w:ascii="Arial" w:hAnsi="Arial" w:cs="Arial"/>
          <w:b/>
          <w:sz w:val="22"/>
          <w:szCs w:val="22"/>
        </w:rPr>
        <w:t xml:space="preserve">Lösungen von </w:t>
      </w:r>
      <w:r w:rsidR="00690AFA" w:rsidRPr="003D2279">
        <w:rPr>
          <w:rFonts w:ascii="Arial" w:hAnsi="Arial" w:cs="Arial"/>
          <w:b/>
          <w:sz w:val="22"/>
          <w:szCs w:val="22"/>
        </w:rPr>
        <w:t>ProCom</w:t>
      </w:r>
      <w:r w:rsidR="00DF615A" w:rsidRPr="003D2279">
        <w:rPr>
          <w:rFonts w:ascii="Arial" w:hAnsi="Arial" w:cs="Arial"/>
          <w:b/>
          <w:sz w:val="22"/>
          <w:szCs w:val="22"/>
        </w:rPr>
        <w:t xml:space="preserve"> </w:t>
      </w:r>
      <w:r w:rsidR="00690AFA" w:rsidRPr="003D2279">
        <w:rPr>
          <w:rFonts w:ascii="Arial" w:hAnsi="Arial" w:cs="Arial"/>
          <w:b/>
          <w:sz w:val="22"/>
          <w:szCs w:val="22"/>
        </w:rPr>
        <w:t>und BTC</w:t>
      </w:r>
      <w:r>
        <w:rPr>
          <w:rFonts w:ascii="Arial" w:hAnsi="Arial" w:cs="Arial"/>
          <w:b/>
          <w:sz w:val="22"/>
          <w:szCs w:val="22"/>
        </w:rPr>
        <w:t xml:space="preserve"> </w:t>
      </w:r>
      <w:r w:rsidR="00690AFA" w:rsidRPr="003D2279">
        <w:rPr>
          <w:rFonts w:ascii="Arial" w:hAnsi="Arial" w:cs="Arial"/>
          <w:b/>
          <w:sz w:val="22"/>
          <w:szCs w:val="22"/>
        </w:rPr>
        <w:t xml:space="preserve">ermöglichen </w:t>
      </w:r>
      <w:r w:rsidR="00A43D6D" w:rsidRPr="003D2279">
        <w:rPr>
          <w:rFonts w:ascii="Arial" w:hAnsi="Arial" w:cs="Arial"/>
          <w:b/>
          <w:sz w:val="22"/>
          <w:szCs w:val="22"/>
        </w:rPr>
        <w:t xml:space="preserve">erfolgreiche </w:t>
      </w:r>
      <w:r w:rsidR="00B349C4" w:rsidRPr="003D2279">
        <w:rPr>
          <w:rFonts w:ascii="Arial" w:hAnsi="Arial" w:cs="Arial"/>
          <w:b/>
          <w:sz w:val="22"/>
          <w:szCs w:val="22"/>
        </w:rPr>
        <w:t>Flexibilitätsv</w:t>
      </w:r>
      <w:r w:rsidR="00690AFA" w:rsidRPr="003D2279">
        <w:rPr>
          <w:rFonts w:ascii="Arial" w:hAnsi="Arial" w:cs="Arial"/>
          <w:b/>
          <w:sz w:val="22"/>
          <w:szCs w:val="22"/>
        </w:rPr>
        <w:t xml:space="preserve">ermarktung </w:t>
      </w:r>
      <w:r w:rsidR="00A43D6D" w:rsidRPr="003D2279">
        <w:rPr>
          <w:rFonts w:ascii="Arial" w:hAnsi="Arial" w:cs="Arial"/>
          <w:b/>
          <w:sz w:val="22"/>
          <w:szCs w:val="22"/>
        </w:rPr>
        <w:t xml:space="preserve">kleiner </w:t>
      </w:r>
      <w:r w:rsidR="00B349C4" w:rsidRPr="003D2279">
        <w:rPr>
          <w:rFonts w:ascii="Arial" w:hAnsi="Arial" w:cs="Arial"/>
          <w:b/>
          <w:sz w:val="22"/>
          <w:szCs w:val="22"/>
        </w:rPr>
        <w:t>Energiea</w:t>
      </w:r>
      <w:r w:rsidR="00A43D6D" w:rsidRPr="003D2279">
        <w:rPr>
          <w:rFonts w:ascii="Arial" w:hAnsi="Arial" w:cs="Arial"/>
          <w:b/>
          <w:sz w:val="22"/>
          <w:szCs w:val="22"/>
        </w:rPr>
        <w:t xml:space="preserve">nlagen als </w:t>
      </w:r>
      <w:r w:rsidR="00B349C4" w:rsidRPr="003D2279">
        <w:rPr>
          <w:rFonts w:ascii="Arial" w:hAnsi="Arial" w:cs="Arial"/>
          <w:b/>
          <w:sz w:val="22"/>
          <w:szCs w:val="22"/>
        </w:rPr>
        <w:t>Service</w:t>
      </w:r>
    </w:p>
    <w:p w:rsidR="00270BAA" w:rsidRPr="003D2279" w:rsidRDefault="00016117" w:rsidP="004F6446">
      <w:pPr>
        <w:spacing w:after="240"/>
        <w:ind w:right="1418"/>
        <w:rPr>
          <w:rFonts w:ascii="Arial" w:hAnsi="Arial" w:cs="Arial"/>
          <w:b/>
          <w:sz w:val="32"/>
          <w:szCs w:val="22"/>
        </w:rPr>
      </w:pPr>
      <w:r w:rsidRPr="003D2279">
        <w:rPr>
          <w:rFonts w:ascii="Arial" w:hAnsi="Arial" w:cs="Arial"/>
          <w:b/>
          <w:sz w:val="32"/>
          <w:szCs w:val="22"/>
        </w:rPr>
        <w:t xml:space="preserve">Neue Dienstleistung von </w:t>
      </w:r>
      <w:r w:rsidR="00690AFA" w:rsidRPr="003D2279">
        <w:rPr>
          <w:rFonts w:ascii="Arial" w:hAnsi="Arial" w:cs="Arial"/>
          <w:b/>
          <w:sz w:val="32"/>
          <w:szCs w:val="22"/>
        </w:rPr>
        <w:t xml:space="preserve">Syneco </w:t>
      </w:r>
      <w:r w:rsidRPr="003D2279">
        <w:rPr>
          <w:rFonts w:ascii="Arial" w:hAnsi="Arial" w:cs="Arial"/>
          <w:b/>
          <w:sz w:val="32"/>
          <w:szCs w:val="22"/>
        </w:rPr>
        <w:t>Trading</w:t>
      </w:r>
      <w:r w:rsidR="00690AFA" w:rsidRPr="003D2279">
        <w:rPr>
          <w:rFonts w:ascii="Arial" w:hAnsi="Arial" w:cs="Arial"/>
          <w:b/>
          <w:sz w:val="32"/>
          <w:szCs w:val="22"/>
        </w:rPr>
        <w:t>: Flexibilitätsvermarktung im Kurzfristhandel</w:t>
      </w:r>
    </w:p>
    <w:p w:rsidR="00A43D6D" w:rsidRPr="003D2279" w:rsidRDefault="006248EF" w:rsidP="003F3D49">
      <w:pPr>
        <w:spacing w:before="120" w:after="120" w:line="276" w:lineRule="auto"/>
        <w:ind w:right="1417"/>
        <w:jc w:val="both"/>
        <w:rPr>
          <w:rFonts w:ascii="Arial" w:hAnsi="Arial" w:cs="Arial"/>
          <w:sz w:val="22"/>
          <w:szCs w:val="22"/>
        </w:rPr>
      </w:pPr>
      <w:r w:rsidRPr="007411CA">
        <w:rPr>
          <w:rFonts w:ascii="Arial" w:hAnsi="Arial" w:cs="Arial"/>
          <w:b/>
          <w:sz w:val="22"/>
          <w:szCs w:val="22"/>
        </w:rPr>
        <w:t>Aachen</w:t>
      </w:r>
      <w:r w:rsidR="00CF19B5" w:rsidRPr="007411CA">
        <w:rPr>
          <w:rFonts w:ascii="Arial" w:hAnsi="Arial" w:cs="Arial"/>
          <w:b/>
          <w:sz w:val="22"/>
          <w:szCs w:val="22"/>
        </w:rPr>
        <w:t>,</w:t>
      </w:r>
      <w:r w:rsidR="004B07B3" w:rsidRPr="007411CA">
        <w:rPr>
          <w:rFonts w:ascii="Arial" w:hAnsi="Arial" w:cs="Arial"/>
          <w:b/>
          <w:sz w:val="22"/>
          <w:szCs w:val="22"/>
        </w:rPr>
        <w:t xml:space="preserve"> </w:t>
      </w:r>
      <w:r w:rsidR="00EC5260">
        <w:rPr>
          <w:rFonts w:ascii="Arial" w:hAnsi="Arial" w:cs="Arial"/>
          <w:b/>
          <w:sz w:val="22"/>
          <w:szCs w:val="22"/>
        </w:rPr>
        <w:t>11. Mai</w:t>
      </w:r>
      <w:r w:rsidR="00690AFA" w:rsidRPr="007411CA">
        <w:rPr>
          <w:rFonts w:ascii="Arial" w:hAnsi="Arial" w:cs="Arial"/>
          <w:b/>
          <w:sz w:val="22"/>
          <w:szCs w:val="22"/>
        </w:rPr>
        <w:t xml:space="preserve"> 2020</w:t>
      </w:r>
      <w:r w:rsidR="00D51E32" w:rsidRPr="007411CA">
        <w:rPr>
          <w:rFonts w:ascii="Arial" w:hAnsi="Arial" w:cs="Arial"/>
          <w:sz w:val="22"/>
          <w:szCs w:val="22"/>
        </w:rPr>
        <w:t xml:space="preserve"> –</w:t>
      </w:r>
      <w:r w:rsidR="00A43D6D" w:rsidRPr="007411CA">
        <w:rPr>
          <w:rFonts w:ascii="Arial" w:hAnsi="Arial" w:cs="Arial"/>
          <w:sz w:val="22"/>
          <w:szCs w:val="22"/>
        </w:rPr>
        <w:t xml:space="preserve"> </w:t>
      </w:r>
      <w:r w:rsidR="003F3D49" w:rsidRPr="007411CA">
        <w:rPr>
          <w:rFonts w:ascii="Arial" w:hAnsi="Arial" w:cs="Arial"/>
          <w:sz w:val="22"/>
          <w:szCs w:val="22"/>
        </w:rPr>
        <w:t xml:space="preserve">Die </w:t>
      </w:r>
      <w:r w:rsidR="00A43D6D" w:rsidRPr="007411CA">
        <w:rPr>
          <w:rFonts w:ascii="Arial" w:hAnsi="Arial" w:cs="Arial"/>
          <w:sz w:val="22"/>
          <w:szCs w:val="22"/>
        </w:rPr>
        <w:t xml:space="preserve">Syneco Trading GmbH </w:t>
      </w:r>
      <w:r w:rsidR="003F3D49" w:rsidRPr="007411CA">
        <w:rPr>
          <w:rFonts w:ascii="Arial" w:hAnsi="Arial" w:cs="Arial"/>
          <w:sz w:val="22"/>
          <w:szCs w:val="22"/>
        </w:rPr>
        <w:t xml:space="preserve">bietet </w:t>
      </w:r>
      <w:r w:rsidR="00A43D6D" w:rsidRPr="007411CA">
        <w:rPr>
          <w:rFonts w:ascii="Arial" w:hAnsi="Arial" w:cs="Arial"/>
          <w:sz w:val="22"/>
          <w:szCs w:val="22"/>
        </w:rPr>
        <w:t>Stadtwerke</w:t>
      </w:r>
      <w:r w:rsidR="00DC60DB" w:rsidRPr="007411CA">
        <w:rPr>
          <w:rFonts w:ascii="Arial" w:hAnsi="Arial" w:cs="Arial"/>
          <w:sz w:val="22"/>
          <w:szCs w:val="22"/>
        </w:rPr>
        <w:t>n</w:t>
      </w:r>
      <w:r w:rsidR="00A43D6D" w:rsidRPr="007411CA">
        <w:rPr>
          <w:rFonts w:ascii="Arial" w:hAnsi="Arial" w:cs="Arial"/>
          <w:sz w:val="22"/>
          <w:szCs w:val="22"/>
        </w:rPr>
        <w:t xml:space="preserve"> und</w:t>
      </w:r>
      <w:r w:rsidR="00A43D6D" w:rsidRPr="003D2279">
        <w:rPr>
          <w:rFonts w:ascii="Arial" w:hAnsi="Arial" w:cs="Arial"/>
          <w:sz w:val="22"/>
          <w:szCs w:val="22"/>
        </w:rPr>
        <w:t xml:space="preserve"> Industriekunden </w:t>
      </w:r>
      <w:r w:rsidR="00DC60DB" w:rsidRPr="003D2279">
        <w:rPr>
          <w:rFonts w:ascii="Arial" w:hAnsi="Arial" w:cs="Arial"/>
          <w:sz w:val="22"/>
          <w:szCs w:val="22"/>
        </w:rPr>
        <w:t>seit Anfang 2020</w:t>
      </w:r>
      <w:r w:rsidR="00A43D6D" w:rsidRPr="003D2279">
        <w:rPr>
          <w:rFonts w:ascii="Arial" w:hAnsi="Arial" w:cs="Arial"/>
          <w:sz w:val="22"/>
          <w:szCs w:val="22"/>
        </w:rPr>
        <w:t xml:space="preserve"> </w:t>
      </w:r>
      <w:r w:rsidR="00DC60DB" w:rsidRPr="003D2279">
        <w:rPr>
          <w:rFonts w:ascii="Arial" w:hAnsi="Arial" w:cs="Arial"/>
          <w:sz w:val="22"/>
          <w:szCs w:val="22"/>
        </w:rPr>
        <w:t xml:space="preserve">eine neue Dienstleistung: </w:t>
      </w:r>
      <w:r w:rsidR="005B7BE3" w:rsidRPr="003D2279">
        <w:rPr>
          <w:rFonts w:ascii="Arial" w:hAnsi="Arial" w:cs="Arial"/>
          <w:sz w:val="22"/>
          <w:szCs w:val="22"/>
        </w:rPr>
        <w:t xml:space="preserve">die </w:t>
      </w:r>
      <w:r w:rsidR="00A679CA" w:rsidRPr="003D2279">
        <w:rPr>
          <w:rFonts w:ascii="Arial" w:hAnsi="Arial" w:cs="Arial"/>
          <w:sz w:val="22"/>
          <w:szCs w:val="22"/>
        </w:rPr>
        <w:t xml:space="preserve">optimierte </w:t>
      </w:r>
      <w:r w:rsidR="00A43D6D" w:rsidRPr="003D2279">
        <w:rPr>
          <w:rFonts w:ascii="Arial" w:hAnsi="Arial" w:cs="Arial"/>
          <w:sz w:val="22"/>
          <w:szCs w:val="22"/>
        </w:rPr>
        <w:t>Vermarkt</w:t>
      </w:r>
      <w:r w:rsidR="005B7BE3" w:rsidRPr="003D2279">
        <w:rPr>
          <w:rFonts w:ascii="Arial" w:hAnsi="Arial" w:cs="Arial"/>
          <w:sz w:val="22"/>
          <w:szCs w:val="22"/>
        </w:rPr>
        <w:t>ung</w:t>
      </w:r>
      <w:r w:rsidR="00A43D6D" w:rsidRPr="003D2279">
        <w:rPr>
          <w:rFonts w:ascii="Arial" w:hAnsi="Arial" w:cs="Arial"/>
          <w:sz w:val="22"/>
          <w:szCs w:val="22"/>
        </w:rPr>
        <w:t xml:space="preserve"> von E</w:t>
      </w:r>
      <w:r w:rsidR="00B349C4" w:rsidRPr="003D2279">
        <w:rPr>
          <w:rFonts w:ascii="Arial" w:hAnsi="Arial" w:cs="Arial"/>
          <w:sz w:val="22"/>
          <w:szCs w:val="22"/>
        </w:rPr>
        <w:t>nergie</w:t>
      </w:r>
      <w:r w:rsidR="00A43D6D" w:rsidRPr="003D2279">
        <w:rPr>
          <w:rFonts w:ascii="Arial" w:hAnsi="Arial" w:cs="Arial"/>
          <w:sz w:val="22"/>
          <w:szCs w:val="22"/>
        </w:rPr>
        <w:t xml:space="preserve">anlagen im </w:t>
      </w:r>
      <w:r w:rsidR="00B349C4" w:rsidRPr="003D2279">
        <w:rPr>
          <w:rFonts w:ascii="Arial" w:hAnsi="Arial" w:cs="Arial"/>
          <w:sz w:val="22"/>
          <w:szCs w:val="22"/>
        </w:rPr>
        <w:t>Kurzfristhandel</w:t>
      </w:r>
      <w:r w:rsidR="00A43D6D" w:rsidRPr="003D2279">
        <w:rPr>
          <w:rFonts w:ascii="Arial" w:hAnsi="Arial" w:cs="Arial"/>
          <w:sz w:val="22"/>
          <w:szCs w:val="22"/>
        </w:rPr>
        <w:t xml:space="preserve">. Was sich </w:t>
      </w:r>
      <w:r w:rsidR="007B0B74" w:rsidRPr="003D2279">
        <w:rPr>
          <w:rFonts w:ascii="Arial" w:hAnsi="Arial" w:cs="Arial"/>
          <w:sz w:val="22"/>
          <w:szCs w:val="22"/>
        </w:rPr>
        <w:t xml:space="preserve">bisher </w:t>
      </w:r>
      <w:r w:rsidR="00A43D6D" w:rsidRPr="003D2279">
        <w:rPr>
          <w:rFonts w:ascii="Arial" w:hAnsi="Arial" w:cs="Arial"/>
          <w:sz w:val="22"/>
          <w:szCs w:val="22"/>
        </w:rPr>
        <w:t>für Betreiber kleinerer Anlagen nicht lohnt</w:t>
      </w:r>
      <w:r w:rsidR="007B0B74" w:rsidRPr="003D2279">
        <w:rPr>
          <w:rFonts w:ascii="Arial" w:hAnsi="Arial" w:cs="Arial"/>
          <w:sz w:val="22"/>
          <w:szCs w:val="22"/>
        </w:rPr>
        <w:t>e</w:t>
      </w:r>
      <w:r w:rsidR="00A43D6D" w:rsidRPr="003D2279">
        <w:rPr>
          <w:rFonts w:ascii="Arial" w:hAnsi="Arial" w:cs="Arial"/>
          <w:sz w:val="22"/>
          <w:szCs w:val="22"/>
        </w:rPr>
        <w:t xml:space="preserve">, wird </w:t>
      </w:r>
      <w:r w:rsidR="00DC60DB" w:rsidRPr="003D2279">
        <w:rPr>
          <w:rFonts w:ascii="Arial" w:hAnsi="Arial" w:cs="Arial"/>
          <w:sz w:val="22"/>
          <w:szCs w:val="22"/>
        </w:rPr>
        <w:t xml:space="preserve">bei diesem Service dank </w:t>
      </w:r>
      <w:r w:rsidR="00A43D6D" w:rsidRPr="003D2279">
        <w:rPr>
          <w:rFonts w:ascii="Arial" w:hAnsi="Arial" w:cs="Arial"/>
          <w:sz w:val="22"/>
          <w:szCs w:val="22"/>
        </w:rPr>
        <w:t xml:space="preserve">Synergien </w:t>
      </w:r>
      <w:r w:rsidR="00B349C4" w:rsidRPr="003D2279">
        <w:rPr>
          <w:rFonts w:ascii="Arial" w:hAnsi="Arial" w:cs="Arial"/>
          <w:sz w:val="22"/>
          <w:szCs w:val="22"/>
        </w:rPr>
        <w:t>attraktiv</w:t>
      </w:r>
      <w:r w:rsidR="00A43D6D" w:rsidRPr="003D2279">
        <w:rPr>
          <w:rFonts w:ascii="Arial" w:hAnsi="Arial" w:cs="Arial"/>
          <w:sz w:val="22"/>
          <w:szCs w:val="22"/>
        </w:rPr>
        <w:t xml:space="preserve">. </w:t>
      </w:r>
      <w:r w:rsidR="00A679CA" w:rsidRPr="003D2279">
        <w:rPr>
          <w:rFonts w:ascii="Arial" w:hAnsi="Arial" w:cs="Arial"/>
          <w:sz w:val="22"/>
          <w:szCs w:val="22"/>
        </w:rPr>
        <w:t>Der Anlageneinsatz wird</w:t>
      </w:r>
      <w:r w:rsidR="00BA36A3" w:rsidRPr="003D2279">
        <w:rPr>
          <w:rFonts w:ascii="Arial" w:hAnsi="Arial" w:cs="Arial"/>
          <w:sz w:val="22"/>
          <w:szCs w:val="22"/>
        </w:rPr>
        <w:t xml:space="preserve"> Spotmarkt</w:t>
      </w:r>
      <w:r w:rsidR="007D3D88" w:rsidRPr="003D2279">
        <w:rPr>
          <w:rFonts w:ascii="Arial" w:hAnsi="Arial" w:cs="Arial"/>
          <w:sz w:val="22"/>
          <w:szCs w:val="22"/>
        </w:rPr>
        <w:t>-</w:t>
      </w:r>
      <w:r w:rsidR="00BA36A3" w:rsidRPr="003D2279">
        <w:rPr>
          <w:rFonts w:ascii="Arial" w:hAnsi="Arial" w:cs="Arial"/>
          <w:sz w:val="22"/>
          <w:szCs w:val="22"/>
        </w:rPr>
        <w:t>optimiert ermittelt</w:t>
      </w:r>
      <w:r w:rsidR="00DC60DB" w:rsidRPr="003D2279">
        <w:rPr>
          <w:rFonts w:ascii="Arial" w:hAnsi="Arial" w:cs="Arial"/>
          <w:sz w:val="22"/>
          <w:szCs w:val="22"/>
        </w:rPr>
        <w:t xml:space="preserve">. </w:t>
      </w:r>
      <w:r w:rsidR="00D673D3" w:rsidRPr="003D2279">
        <w:rPr>
          <w:rFonts w:ascii="Arial" w:hAnsi="Arial" w:cs="Arial"/>
          <w:sz w:val="22"/>
          <w:szCs w:val="22"/>
        </w:rPr>
        <w:t xml:space="preserve">Bei der Optimierung </w:t>
      </w:r>
      <w:r w:rsidR="00DC60DB" w:rsidRPr="003D2279">
        <w:rPr>
          <w:rFonts w:ascii="Arial" w:hAnsi="Arial" w:cs="Arial"/>
          <w:sz w:val="22"/>
          <w:szCs w:val="22"/>
        </w:rPr>
        <w:t xml:space="preserve">werden </w:t>
      </w:r>
      <w:r w:rsidR="00A43D6D" w:rsidRPr="003D2279">
        <w:rPr>
          <w:rFonts w:ascii="Arial" w:hAnsi="Arial" w:cs="Arial"/>
          <w:sz w:val="22"/>
          <w:szCs w:val="22"/>
        </w:rPr>
        <w:t>wirtschaftlich und technisch bedingte Vorgaben, Liefer</w:t>
      </w:r>
      <w:r w:rsidR="005B7BE3" w:rsidRPr="003D2279">
        <w:rPr>
          <w:rFonts w:ascii="Arial" w:hAnsi="Arial" w:cs="Arial"/>
          <w:sz w:val="22"/>
          <w:szCs w:val="22"/>
        </w:rPr>
        <w:t xml:space="preserve">verpflichtungen </w:t>
      </w:r>
      <w:r w:rsidR="00B349C4" w:rsidRPr="003D2279">
        <w:rPr>
          <w:rFonts w:ascii="Arial" w:hAnsi="Arial" w:cs="Arial"/>
          <w:sz w:val="22"/>
          <w:szCs w:val="22"/>
        </w:rPr>
        <w:t>und weitere Randbedingungen</w:t>
      </w:r>
      <w:r w:rsidR="00DC60DB" w:rsidRPr="003D2279">
        <w:rPr>
          <w:rFonts w:ascii="Arial" w:hAnsi="Arial" w:cs="Arial"/>
          <w:sz w:val="22"/>
          <w:szCs w:val="22"/>
        </w:rPr>
        <w:t xml:space="preserve"> berücksichtigt</w:t>
      </w:r>
      <w:r w:rsidR="00B349C4" w:rsidRPr="003D2279">
        <w:rPr>
          <w:rFonts w:ascii="Arial" w:hAnsi="Arial" w:cs="Arial"/>
          <w:sz w:val="22"/>
          <w:szCs w:val="22"/>
        </w:rPr>
        <w:t xml:space="preserve">. </w:t>
      </w:r>
      <w:r w:rsidR="00A95EE5" w:rsidRPr="003D2279">
        <w:rPr>
          <w:rFonts w:ascii="Arial" w:hAnsi="Arial" w:cs="Arial"/>
          <w:sz w:val="22"/>
          <w:szCs w:val="22"/>
        </w:rPr>
        <w:t xml:space="preserve">Die Vermarktung erfolgt über </w:t>
      </w:r>
      <w:r w:rsidR="00BA36A3" w:rsidRPr="003D2279">
        <w:rPr>
          <w:rFonts w:ascii="Arial" w:hAnsi="Arial" w:cs="Arial"/>
          <w:sz w:val="22"/>
          <w:szCs w:val="22"/>
        </w:rPr>
        <w:t xml:space="preserve">die </w:t>
      </w:r>
      <w:r w:rsidR="00B349C4" w:rsidRPr="003D2279">
        <w:rPr>
          <w:rFonts w:ascii="Arial" w:hAnsi="Arial" w:cs="Arial"/>
          <w:sz w:val="22"/>
          <w:szCs w:val="22"/>
        </w:rPr>
        <w:t>Stunden</w:t>
      </w:r>
      <w:r w:rsidR="00A95EE5" w:rsidRPr="003D2279">
        <w:rPr>
          <w:rFonts w:ascii="Arial" w:hAnsi="Arial" w:cs="Arial"/>
          <w:sz w:val="22"/>
          <w:szCs w:val="22"/>
        </w:rPr>
        <w:t xml:space="preserve">- und </w:t>
      </w:r>
      <w:r w:rsidR="00046496" w:rsidRPr="003D2279">
        <w:rPr>
          <w:rFonts w:ascii="Arial" w:hAnsi="Arial" w:cs="Arial"/>
          <w:sz w:val="22"/>
          <w:szCs w:val="22"/>
        </w:rPr>
        <w:t>15-Minuten-Auktion</w:t>
      </w:r>
      <w:r w:rsidR="00B349C4" w:rsidRPr="003D2279">
        <w:rPr>
          <w:rFonts w:ascii="Arial" w:hAnsi="Arial" w:cs="Arial"/>
          <w:sz w:val="22"/>
          <w:szCs w:val="22"/>
        </w:rPr>
        <w:t xml:space="preserve"> sowie am </w:t>
      </w:r>
      <w:proofErr w:type="spellStart"/>
      <w:r w:rsidR="00B349C4" w:rsidRPr="003D2279">
        <w:rPr>
          <w:rFonts w:ascii="Arial" w:hAnsi="Arial" w:cs="Arial"/>
          <w:sz w:val="22"/>
          <w:szCs w:val="22"/>
        </w:rPr>
        <w:t>Intraday</w:t>
      </w:r>
      <w:proofErr w:type="spellEnd"/>
      <w:r w:rsidR="00B349C4" w:rsidRPr="003D2279">
        <w:rPr>
          <w:rFonts w:ascii="Arial" w:hAnsi="Arial" w:cs="Arial"/>
          <w:sz w:val="22"/>
          <w:szCs w:val="22"/>
        </w:rPr>
        <w:t xml:space="preserve">-Markt. Einen eigenen Börsenzugang benötigen die Partner </w:t>
      </w:r>
      <w:r w:rsidR="00A95EE5" w:rsidRPr="003D2279">
        <w:rPr>
          <w:rFonts w:ascii="Arial" w:hAnsi="Arial" w:cs="Arial"/>
          <w:sz w:val="22"/>
          <w:szCs w:val="22"/>
        </w:rPr>
        <w:t xml:space="preserve">hierzu </w:t>
      </w:r>
      <w:r w:rsidR="00B349C4" w:rsidRPr="003D2279">
        <w:rPr>
          <w:rFonts w:ascii="Arial" w:hAnsi="Arial" w:cs="Arial"/>
          <w:sz w:val="22"/>
          <w:szCs w:val="22"/>
        </w:rPr>
        <w:t xml:space="preserve">nicht, </w:t>
      </w:r>
      <w:r w:rsidR="00A95EE5" w:rsidRPr="003D2279">
        <w:rPr>
          <w:rFonts w:ascii="Arial" w:hAnsi="Arial" w:cs="Arial"/>
          <w:sz w:val="22"/>
          <w:szCs w:val="22"/>
        </w:rPr>
        <w:t xml:space="preserve">da </w:t>
      </w:r>
      <w:r w:rsidR="005B7BE3" w:rsidRPr="003D2279">
        <w:rPr>
          <w:rFonts w:ascii="Arial" w:hAnsi="Arial" w:cs="Arial"/>
          <w:sz w:val="22"/>
          <w:szCs w:val="22"/>
        </w:rPr>
        <w:t xml:space="preserve">der </w:t>
      </w:r>
      <w:proofErr w:type="spellStart"/>
      <w:r w:rsidR="005B7BE3" w:rsidRPr="003D2279">
        <w:rPr>
          <w:rFonts w:ascii="Arial" w:hAnsi="Arial" w:cs="Arial"/>
          <w:sz w:val="22"/>
          <w:szCs w:val="22"/>
        </w:rPr>
        <w:t>Intraday</w:t>
      </w:r>
      <w:proofErr w:type="spellEnd"/>
      <w:r w:rsidR="005B7BE3" w:rsidRPr="003D2279">
        <w:rPr>
          <w:rFonts w:ascii="Arial" w:hAnsi="Arial" w:cs="Arial"/>
          <w:sz w:val="22"/>
          <w:szCs w:val="22"/>
        </w:rPr>
        <w:t xml:space="preserve">-Handel </w:t>
      </w:r>
      <w:r w:rsidR="00B349C4" w:rsidRPr="003D2279">
        <w:rPr>
          <w:rFonts w:ascii="Arial" w:hAnsi="Arial" w:cs="Arial"/>
          <w:sz w:val="22"/>
          <w:szCs w:val="22"/>
        </w:rPr>
        <w:t xml:space="preserve">über </w:t>
      </w:r>
      <w:r w:rsidR="005B7BE3" w:rsidRPr="003D2279">
        <w:rPr>
          <w:rFonts w:ascii="Arial" w:hAnsi="Arial" w:cs="Arial"/>
          <w:sz w:val="22"/>
          <w:szCs w:val="22"/>
        </w:rPr>
        <w:t xml:space="preserve">die </w:t>
      </w:r>
      <w:r w:rsidR="00B349C4" w:rsidRPr="003D2279">
        <w:rPr>
          <w:rFonts w:ascii="Arial" w:hAnsi="Arial" w:cs="Arial"/>
          <w:spacing w:val="-2"/>
          <w:sz w:val="22"/>
          <w:szCs w:val="22"/>
        </w:rPr>
        <w:t>Handelsabteilung</w:t>
      </w:r>
      <w:r w:rsidR="005B7BE3" w:rsidRPr="003D2279">
        <w:rPr>
          <w:rFonts w:ascii="Arial" w:hAnsi="Arial" w:cs="Arial"/>
          <w:spacing w:val="-2"/>
          <w:sz w:val="22"/>
          <w:szCs w:val="22"/>
        </w:rPr>
        <w:t xml:space="preserve"> von Syneco</w:t>
      </w:r>
      <w:r w:rsidR="00A95EE5" w:rsidRPr="003D2279">
        <w:rPr>
          <w:rFonts w:ascii="Arial" w:hAnsi="Arial" w:cs="Arial"/>
          <w:spacing w:val="-2"/>
          <w:sz w:val="22"/>
          <w:szCs w:val="22"/>
        </w:rPr>
        <w:t xml:space="preserve"> Trading läuft</w:t>
      </w:r>
      <w:r w:rsidR="00B349C4" w:rsidRPr="003D2279">
        <w:rPr>
          <w:rFonts w:ascii="Arial" w:hAnsi="Arial" w:cs="Arial"/>
          <w:spacing w:val="-2"/>
          <w:sz w:val="22"/>
          <w:szCs w:val="22"/>
        </w:rPr>
        <w:t>.</w:t>
      </w:r>
      <w:r w:rsidR="003F3D49" w:rsidRPr="003D2279">
        <w:rPr>
          <w:rFonts w:ascii="Arial" w:hAnsi="Arial" w:cs="Arial"/>
          <w:spacing w:val="-2"/>
          <w:sz w:val="22"/>
          <w:szCs w:val="22"/>
        </w:rPr>
        <w:t xml:space="preserve"> </w:t>
      </w:r>
      <w:proofErr w:type="spellStart"/>
      <w:r w:rsidR="003F3D49" w:rsidRPr="003D2279">
        <w:rPr>
          <w:rFonts w:ascii="Arial" w:hAnsi="Arial" w:cs="Arial"/>
          <w:spacing w:val="-2"/>
          <w:sz w:val="22"/>
          <w:szCs w:val="22"/>
        </w:rPr>
        <w:t>Tiemo</w:t>
      </w:r>
      <w:proofErr w:type="spellEnd"/>
      <w:r w:rsidR="003F3D49" w:rsidRPr="003D2279">
        <w:rPr>
          <w:rFonts w:ascii="Arial" w:hAnsi="Arial" w:cs="Arial"/>
          <w:spacing w:val="-2"/>
          <w:sz w:val="22"/>
          <w:szCs w:val="22"/>
        </w:rPr>
        <w:t xml:space="preserve"> </w:t>
      </w:r>
      <w:proofErr w:type="spellStart"/>
      <w:r w:rsidR="003F3D49" w:rsidRPr="003D2279">
        <w:rPr>
          <w:rFonts w:ascii="Arial" w:hAnsi="Arial" w:cs="Arial"/>
          <w:spacing w:val="-2"/>
          <w:sz w:val="22"/>
          <w:szCs w:val="22"/>
        </w:rPr>
        <w:t>Wennrich</w:t>
      </w:r>
      <w:proofErr w:type="spellEnd"/>
      <w:r w:rsidR="005B7BE3" w:rsidRPr="003D2279">
        <w:rPr>
          <w:rFonts w:ascii="Arial" w:hAnsi="Arial" w:cs="Arial"/>
          <w:spacing w:val="-2"/>
          <w:sz w:val="22"/>
          <w:szCs w:val="22"/>
        </w:rPr>
        <w:t xml:space="preserve">, </w:t>
      </w:r>
      <w:r w:rsidR="003F3D49" w:rsidRPr="003D2279">
        <w:rPr>
          <w:rFonts w:ascii="Arial" w:hAnsi="Arial" w:cs="Arial"/>
          <w:spacing w:val="-2"/>
          <w:sz w:val="22"/>
          <w:szCs w:val="22"/>
        </w:rPr>
        <w:t>Portfoliomanager</w:t>
      </w:r>
      <w:r w:rsidR="003F3D49" w:rsidRPr="003D2279">
        <w:rPr>
          <w:rFonts w:ascii="Arial" w:hAnsi="Arial" w:cs="Arial"/>
          <w:sz w:val="22"/>
          <w:szCs w:val="22"/>
        </w:rPr>
        <w:t xml:space="preserve"> </w:t>
      </w:r>
      <w:r w:rsidR="002D4C4D" w:rsidRPr="003D2279">
        <w:rPr>
          <w:rFonts w:ascii="Arial" w:hAnsi="Arial" w:cs="Arial"/>
          <w:sz w:val="22"/>
          <w:szCs w:val="22"/>
        </w:rPr>
        <w:t>bei Syneco</w:t>
      </w:r>
      <w:r w:rsidR="003F3D49" w:rsidRPr="003D2279">
        <w:rPr>
          <w:rFonts w:ascii="Arial" w:hAnsi="Arial" w:cs="Arial"/>
          <w:sz w:val="22"/>
          <w:szCs w:val="22"/>
        </w:rPr>
        <w:t>: „</w:t>
      </w:r>
      <w:r w:rsidR="00A95EE5" w:rsidRPr="003D2279">
        <w:rPr>
          <w:rFonts w:ascii="Arial" w:hAnsi="Arial" w:cs="Arial"/>
          <w:sz w:val="22"/>
          <w:szCs w:val="22"/>
        </w:rPr>
        <w:t xml:space="preserve">So wird jede </w:t>
      </w:r>
      <w:r w:rsidR="003F3D49" w:rsidRPr="003D2279">
        <w:rPr>
          <w:rFonts w:ascii="Arial" w:hAnsi="Arial" w:cs="Arial"/>
          <w:sz w:val="22"/>
          <w:szCs w:val="22"/>
        </w:rPr>
        <w:t xml:space="preserve">Anlage </w:t>
      </w:r>
      <w:r w:rsidR="00A95EE5" w:rsidRPr="003D2279">
        <w:rPr>
          <w:rFonts w:ascii="Arial" w:hAnsi="Arial" w:cs="Arial"/>
          <w:sz w:val="22"/>
          <w:szCs w:val="22"/>
        </w:rPr>
        <w:t xml:space="preserve">individuell bestmöglich </w:t>
      </w:r>
      <w:r w:rsidR="00DC60DB" w:rsidRPr="003D2279">
        <w:rPr>
          <w:rFonts w:ascii="Arial" w:hAnsi="Arial" w:cs="Arial"/>
          <w:sz w:val="22"/>
          <w:szCs w:val="22"/>
        </w:rPr>
        <w:t>vermarktet</w:t>
      </w:r>
      <w:r w:rsidR="00A95EE5" w:rsidRPr="003D2279">
        <w:rPr>
          <w:rFonts w:ascii="Arial" w:hAnsi="Arial" w:cs="Arial"/>
          <w:sz w:val="22"/>
          <w:szCs w:val="22"/>
        </w:rPr>
        <w:t xml:space="preserve">, was </w:t>
      </w:r>
      <w:r w:rsidR="005B7BE3" w:rsidRPr="003D2279">
        <w:rPr>
          <w:rFonts w:ascii="Arial" w:hAnsi="Arial" w:cs="Arial"/>
          <w:sz w:val="22"/>
          <w:szCs w:val="22"/>
        </w:rPr>
        <w:t>zum Beispiel kleinere</w:t>
      </w:r>
      <w:r w:rsidR="00DC60DB" w:rsidRPr="003D2279">
        <w:rPr>
          <w:rFonts w:ascii="Arial" w:hAnsi="Arial" w:cs="Arial"/>
          <w:sz w:val="22"/>
          <w:szCs w:val="22"/>
        </w:rPr>
        <w:t>n</w:t>
      </w:r>
      <w:r w:rsidR="005B7BE3" w:rsidRPr="003D2279">
        <w:rPr>
          <w:rFonts w:ascii="Arial" w:hAnsi="Arial" w:cs="Arial"/>
          <w:sz w:val="22"/>
          <w:szCs w:val="22"/>
        </w:rPr>
        <w:t xml:space="preserve"> Stadtwerke</w:t>
      </w:r>
      <w:r w:rsidR="00DC60DB" w:rsidRPr="003D2279">
        <w:rPr>
          <w:rFonts w:ascii="Arial" w:hAnsi="Arial" w:cs="Arial"/>
          <w:sz w:val="22"/>
          <w:szCs w:val="22"/>
        </w:rPr>
        <w:t>n</w:t>
      </w:r>
      <w:r w:rsidR="005B7BE3" w:rsidRPr="003D2279">
        <w:rPr>
          <w:rFonts w:ascii="Arial" w:hAnsi="Arial" w:cs="Arial"/>
          <w:sz w:val="22"/>
          <w:szCs w:val="22"/>
        </w:rPr>
        <w:t xml:space="preserve"> neue Gewinnchancen</w:t>
      </w:r>
      <w:r w:rsidR="00A95EE5" w:rsidRPr="003D2279">
        <w:rPr>
          <w:rFonts w:ascii="Arial" w:hAnsi="Arial" w:cs="Arial"/>
          <w:sz w:val="22"/>
          <w:szCs w:val="22"/>
        </w:rPr>
        <w:t xml:space="preserve"> eröffnet</w:t>
      </w:r>
      <w:r w:rsidR="003F3D49" w:rsidRPr="003D2279">
        <w:rPr>
          <w:rFonts w:ascii="Arial" w:hAnsi="Arial" w:cs="Arial"/>
          <w:sz w:val="22"/>
          <w:szCs w:val="22"/>
        </w:rPr>
        <w:t>.“</w:t>
      </w:r>
    </w:p>
    <w:p w:rsidR="005B6A3E" w:rsidRPr="003D2279" w:rsidRDefault="00A95EE5" w:rsidP="00690AFA">
      <w:pPr>
        <w:spacing w:before="120" w:after="120" w:line="276" w:lineRule="auto"/>
        <w:ind w:right="1417"/>
        <w:jc w:val="both"/>
        <w:rPr>
          <w:rFonts w:ascii="Arial" w:hAnsi="Arial" w:cs="Arial"/>
          <w:b/>
          <w:spacing w:val="-2"/>
          <w:sz w:val="22"/>
          <w:szCs w:val="22"/>
        </w:rPr>
      </w:pPr>
      <w:r w:rsidRPr="003D2279">
        <w:rPr>
          <w:rFonts w:ascii="Arial" w:hAnsi="Arial" w:cs="Arial"/>
          <w:b/>
          <w:spacing w:val="-2"/>
          <w:sz w:val="22"/>
          <w:szCs w:val="22"/>
        </w:rPr>
        <w:t xml:space="preserve">Synergieeffekte nutzen und dabei die </w:t>
      </w:r>
      <w:r w:rsidR="00046496" w:rsidRPr="003D2279">
        <w:rPr>
          <w:rFonts w:ascii="Arial" w:hAnsi="Arial" w:cs="Arial"/>
          <w:b/>
          <w:spacing w:val="-2"/>
          <w:sz w:val="22"/>
          <w:szCs w:val="22"/>
        </w:rPr>
        <w:t xml:space="preserve">Eigenständigkeit </w:t>
      </w:r>
      <w:r w:rsidRPr="003D2279">
        <w:rPr>
          <w:rFonts w:ascii="Arial" w:hAnsi="Arial" w:cs="Arial"/>
          <w:b/>
          <w:spacing w:val="-2"/>
          <w:sz w:val="22"/>
          <w:szCs w:val="22"/>
        </w:rPr>
        <w:t>bewahren</w:t>
      </w:r>
    </w:p>
    <w:p w:rsidR="00B349C4" w:rsidRPr="003D2279" w:rsidRDefault="00B349C4" w:rsidP="00CB0430">
      <w:pPr>
        <w:spacing w:before="120" w:after="120" w:line="276" w:lineRule="auto"/>
        <w:ind w:right="1417"/>
        <w:jc w:val="both"/>
        <w:rPr>
          <w:rFonts w:ascii="Arial" w:hAnsi="Arial" w:cs="Arial"/>
          <w:sz w:val="22"/>
          <w:szCs w:val="22"/>
        </w:rPr>
      </w:pPr>
      <w:r w:rsidRPr="003D2279">
        <w:rPr>
          <w:rFonts w:ascii="Arial" w:hAnsi="Arial" w:cs="Arial"/>
          <w:spacing w:val="-2"/>
          <w:sz w:val="22"/>
          <w:szCs w:val="22"/>
        </w:rPr>
        <w:t xml:space="preserve">Möglich ist das neue Geschäftsmodell dank </w:t>
      </w:r>
      <w:r w:rsidR="00DC60DB" w:rsidRPr="003D2279">
        <w:rPr>
          <w:rFonts w:ascii="Arial" w:hAnsi="Arial" w:cs="Arial"/>
          <w:spacing w:val="-2"/>
          <w:sz w:val="22"/>
          <w:szCs w:val="22"/>
        </w:rPr>
        <w:t xml:space="preserve">der </w:t>
      </w:r>
      <w:r w:rsidRPr="003D2279">
        <w:rPr>
          <w:rFonts w:ascii="Arial" w:hAnsi="Arial" w:cs="Arial"/>
          <w:spacing w:val="-2"/>
          <w:sz w:val="22"/>
          <w:szCs w:val="22"/>
        </w:rPr>
        <w:t xml:space="preserve">Software-Lösungen BoFiT und ITA B2B der ProCom GmbH </w:t>
      </w:r>
      <w:r w:rsidR="00DF615A" w:rsidRPr="003D2279">
        <w:rPr>
          <w:rFonts w:ascii="Arial" w:hAnsi="Arial" w:cs="Arial"/>
          <w:spacing w:val="-2"/>
          <w:sz w:val="22"/>
          <w:szCs w:val="22"/>
        </w:rPr>
        <w:t>sowie de</w:t>
      </w:r>
      <w:r w:rsidR="00104975" w:rsidRPr="003D2279">
        <w:rPr>
          <w:rFonts w:ascii="Arial" w:hAnsi="Arial" w:cs="Arial"/>
          <w:spacing w:val="-2"/>
          <w:sz w:val="22"/>
          <w:szCs w:val="22"/>
        </w:rPr>
        <w:t>s</w:t>
      </w:r>
      <w:r w:rsidR="00DF615A" w:rsidRPr="003D2279">
        <w:rPr>
          <w:rFonts w:ascii="Arial" w:hAnsi="Arial" w:cs="Arial"/>
          <w:spacing w:val="-2"/>
          <w:sz w:val="22"/>
          <w:szCs w:val="22"/>
        </w:rPr>
        <w:t xml:space="preserve"> Cloud-</w:t>
      </w:r>
      <w:proofErr w:type="spellStart"/>
      <w:r w:rsidR="00DF615A" w:rsidRPr="003D2279">
        <w:rPr>
          <w:rFonts w:ascii="Arial" w:hAnsi="Arial" w:cs="Arial"/>
          <w:spacing w:val="-2"/>
          <w:sz w:val="22"/>
          <w:szCs w:val="22"/>
        </w:rPr>
        <w:t>Scada</w:t>
      </w:r>
      <w:proofErr w:type="spellEnd"/>
      <w:r w:rsidR="00DF615A" w:rsidRPr="003D2279">
        <w:rPr>
          <w:rFonts w:ascii="Arial" w:hAnsi="Arial" w:cs="Arial"/>
          <w:spacing w:val="-2"/>
          <w:sz w:val="22"/>
          <w:szCs w:val="22"/>
        </w:rPr>
        <w:t xml:space="preserve">- und Anlagenanbindungs-Service </w:t>
      </w:r>
      <w:r w:rsidR="003F3D49" w:rsidRPr="003D2279">
        <w:rPr>
          <w:rFonts w:ascii="Arial" w:hAnsi="Arial" w:cs="Arial"/>
          <w:spacing w:val="-2"/>
          <w:sz w:val="22"/>
          <w:szCs w:val="22"/>
        </w:rPr>
        <w:t>der BTC Business Technology Consulting AG</w:t>
      </w:r>
      <w:r w:rsidR="003F3D49" w:rsidRPr="003D2279">
        <w:rPr>
          <w:rFonts w:ascii="Arial" w:hAnsi="Arial" w:cs="Arial"/>
          <w:sz w:val="22"/>
          <w:szCs w:val="22"/>
        </w:rPr>
        <w:t xml:space="preserve">. </w:t>
      </w:r>
      <w:r w:rsidR="00ED0AD4" w:rsidRPr="003D2279">
        <w:rPr>
          <w:rFonts w:ascii="Arial" w:hAnsi="Arial" w:cs="Arial"/>
          <w:sz w:val="22"/>
          <w:szCs w:val="22"/>
        </w:rPr>
        <w:t xml:space="preserve">Zusammen erlauben </w:t>
      </w:r>
      <w:r w:rsidR="001A54E4" w:rsidRPr="003D2279">
        <w:rPr>
          <w:rFonts w:ascii="Arial" w:hAnsi="Arial" w:cs="Arial"/>
          <w:sz w:val="22"/>
          <w:szCs w:val="22"/>
        </w:rPr>
        <w:t xml:space="preserve">diese Lösungen </w:t>
      </w:r>
      <w:r w:rsidR="006F1901" w:rsidRPr="003D2279">
        <w:rPr>
          <w:rFonts w:ascii="Arial" w:hAnsi="Arial" w:cs="Arial"/>
          <w:sz w:val="22"/>
          <w:szCs w:val="22"/>
        </w:rPr>
        <w:t xml:space="preserve">der </w:t>
      </w:r>
      <w:r w:rsidR="00CB0430" w:rsidRPr="003D2279">
        <w:rPr>
          <w:rFonts w:ascii="Arial" w:hAnsi="Arial" w:cs="Arial"/>
          <w:sz w:val="22"/>
          <w:szCs w:val="22"/>
        </w:rPr>
        <w:t>Syneco</w:t>
      </w:r>
      <w:r w:rsidR="00D673D3" w:rsidRPr="003D2279">
        <w:rPr>
          <w:rFonts w:ascii="Arial" w:hAnsi="Arial" w:cs="Arial"/>
          <w:sz w:val="22"/>
          <w:szCs w:val="22"/>
        </w:rPr>
        <w:t xml:space="preserve"> Trading</w:t>
      </w:r>
      <w:r w:rsidR="00CB0430" w:rsidRPr="003D2279">
        <w:rPr>
          <w:rFonts w:ascii="Arial" w:hAnsi="Arial" w:cs="Arial"/>
          <w:sz w:val="22"/>
          <w:szCs w:val="22"/>
        </w:rPr>
        <w:t xml:space="preserve">, </w:t>
      </w:r>
      <w:r w:rsidR="00A95EE5" w:rsidRPr="003D2279">
        <w:rPr>
          <w:rFonts w:ascii="Arial" w:hAnsi="Arial" w:cs="Arial"/>
          <w:sz w:val="22"/>
          <w:szCs w:val="22"/>
        </w:rPr>
        <w:t xml:space="preserve">die </w:t>
      </w:r>
      <w:r w:rsidR="00CB0430" w:rsidRPr="003D2279">
        <w:rPr>
          <w:rFonts w:ascii="Arial" w:hAnsi="Arial" w:cs="Arial"/>
          <w:sz w:val="22"/>
          <w:szCs w:val="22"/>
        </w:rPr>
        <w:t xml:space="preserve">Rollen </w:t>
      </w:r>
      <w:proofErr w:type="spellStart"/>
      <w:r w:rsidR="00CB0430" w:rsidRPr="003D2279">
        <w:rPr>
          <w:rFonts w:ascii="Arial" w:hAnsi="Arial" w:cs="Arial"/>
          <w:sz w:val="22"/>
          <w:szCs w:val="22"/>
        </w:rPr>
        <w:t>Aggregator</w:t>
      </w:r>
      <w:proofErr w:type="spellEnd"/>
      <w:r w:rsidR="00CB0430" w:rsidRPr="003D2279">
        <w:rPr>
          <w:rFonts w:ascii="Arial" w:hAnsi="Arial" w:cs="Arial"/>
          <w:sz w:val="22"/>
          <w:szCs w:val="22"/>
        </w:rPr>
        <w:t xml:space="preserve">, Optimierer und Direktvermarkter </w:t>
      </w:r>
      <w:r w:rsidR="00A95EE5" w:rsidRPr="003D2279">
        <w:rPr>
          <w:rFonts w:ascii="Arial" w:hAnsi="Arial" w:cs="Arial"/>
          <w:sz w:val="22"/>
          <w:szCs w:val="22"/>
        </w:rPr>
        <w:t>wahrzunehmen</w:t>
      </w:r>
      <w:r w:rsidR="00CB0430" w:rsidRPr="003D2279">
        <w:rPr>
          <w:rFonts w:ascii="Arial" w:hAnsi="Arial" w:cs="Arial"/>
          <w:sz w:val="22"/>
          <w:szCs w:val="22"/>
        </w:rPr>
        <w:t xml:space="preserve">. </w:t>
      </w:r>
      <w:r w:rsidR="003F3D49" w:rsidRPr="003D2279">
        <w:rPr>
          <w:rFonts w:ascii="Arial" w:hAnsi="Arial" w:cs="Arial"/>
          <w:sz w:val="22"/>
          <w:szCs w:val="22"/>
        </w:rPr>
        <w:t xml:space="preserve">Das Optimierungs-Tool BoFiT errechnet auf Basis </w:t>
      </w:r>
      <w:r w:rsidR="00D673D3" w:rsidRPr="003D2279">
        <w:rPr>
          <w:rFonts w:ascii="Arial" w:hAnsi="Arial" w:cs="Arial"/>
          <w:sz w:val="22"/>
          <w:szCs w:val="22"/>
        </w:rPr>
        <w:t xml:space="preserve">der jeweiligen </w:t>
      </w:r>
      <w:r w:rsidR="005B7BE3" w:rsidRPr="003D2279">
        <w:rPr>
          <w:rFonts w:ascii="Arial" w:hAnsi="Arial" w:cs="Arial"/>
          <w:sz w:val="22"/>
          <w:szCs w:val="22"/>
        </w:rPr>
        <w:t>Anlagenbetriebs</w:t>
      </w:r>
      <w:r w:rsidR="00D673D3" w:rsidRPr="003D2279">
        <w:rPr>
          <w:rFonts w:ascii="Arial" w:hAnsi="Arial" w:cs="Arial"/>
          <w:sz w:val="22"/>
          <w:szCs w:val="22"/>
        </w:rPr>
        <w:t xml:space="preserve">daten und anhand von </w:t>
      </w:r>
      <w:r w:rsidR="003F3D49" w:rsidRPr="003D2279">
        <w:rPr>
          <w:rFonts w:ascii="Arial" w:hAnsi="Arial" w:cs="Arial"/>
          <w:sz w:val="22"/>
          <w:szCs w:val="22"/>
        </w:rPr>
        <w:t>Preis</w:t>
      </w:r>
      <w:r w:rsidR="00CB0430" w:rsidRPr="003D2279">
        <w:rPr>
          <w:rFonts w:ascii="Arial" w:hAnsi="Arial" w:cs="Arial"/>
          <w:sz w:val="22"/>
          <w:szCs w:val="22"/>
        </w:rPr>
        <w:t xml:space="preserve">daten </w:t>
      </w:r>
      <w:r w:rsidR="003F3D49" w:rsidRPr="003D2279">
        <w:rPr>
          <w:rFonts w:ascii="Arial" w:hAnsi="Arial" w:cs="Arial"/>
          <w:sz w:val="22"/>
          <w:szCs w:val="22"/>
        </w:rPr>
        <w:t>bzw. Preisprognosen, Wetter- und Lastvorhersagen, Lieferverpflichtungen und zum Beispiel Brennstoffpreisen und technischen Restriktionen, wie die Anlagen wirtschaftlich optimal ein</w:t>
      </w:r>
      <w:r w:rsidR="00046496" w:rsidRPr="003D2279">
        <w:rPr>
          <w:rFonts w:ascii="Arial" w:hAnsi="Arial" w:cs="Arial"/>
          <w:sz w:val="22"/>
          <w:szCs w:val="22"/>
        </w:rPr>
        <w:t>gesetzt werden</w:t>
      </w:r>
      <w:r w:rsidR="003F3D49" w:rsidRPr="003D2279">
        <w:rPr>
          <w:rFonts w:ascii="Arial" w:hAnsi="Arial" w:cs="Arial"/>
          <w:sz w:val="22"/>
          <w:szCs w:val="22"/>
        </w:rPr>
        <w:t xml:space="preserve">. Dazu stützt sich BoFiT auf ein Modell, in dem </w:t>
      </w:r>
      <w:r w:rsidR="00D673D3" w:rsidRPr="003D2279">
        <w:rPr>
          <w:rFonts w:ascii="Arial" w:hAnsi="Arial" w:cs="Arial"/>
          <w:sz w:val="22"/>
          <w:szCs w:val="22"/>
        </w:rPr>
        <w:t xml:space="preserve">jede </w:t>
      </w:r>
      <w:r w:rsidR="003F3D49" w:rsidRPr="003D2279">
        <w:rPr>
          <w:rFonts w:ascii="Arial" w:hAnsi="Arial" w:cs="Arial"/>
          <w:sz w:val="22"/>
          <w:szCs w:val="22"/>
        </w:rPr>
        <w:t xml:space="preserve">Anlage </w:t>
      </w:r>
      <w:r w:rsidR="00D673D3" w:rsidRPr="003D2279">
        <w:rPr>
          <w:rFonts w:ascii="Arial" w:hAnsi="Arial" w:cs="Arial"/>
          <w:sz w:val="22"/>
          <w:szCs w:val="22"/>
        </w:rPr>
        <w:t xml:space="preserve">einzeln mit ihren </w:t>
      </w:r>
      <w:r w:rsidR="003F3D49" w:rsidRPr="003D2279">
        <w:rPr>
          <w:rFonts w:ascii="Arial" w:hAnsi="Arial" w:cs="Arial"/>
          <w:sz w:val="22"/>
          <w:szCs w:val="22"/>
        </w:rPr>
        <w:t xml:space="preserve">Rahmenbedingungen abgebildet </w:t>
      </w:r>
      <w:r w:rsidR="00D673D3" w:rsidRPr="003D2279">
        <w:rPr>
          <w:rFonts w:ascii="Arial" w:hAnsi="Arial" w:cs="Arial"/>
          <w:sz w:val="22"/>
          <w:szCs w:val="22"/>
        </w:rPr>
        <w:t>ist</w:t>
      </w:r>
      <w:r w:rsidR="003F3D49" w:rsidRPr="003D2279">
        <w:rPr>
          <w:rFonts w:ascii="Arial" w:hAnsi="Arial" w:cs="Arial"/>
          <w:sz w:val="22"/>
          <w:szCs w:val="22"/>
        </w:rPr>
        <w:t xml:space="preserve">. </w:t>
      </w:r>
      <w:r w:rsidR="005B7BE3" w:rsidRPr="003D2279">
        <w:rPr>
          <w:rFonts w:ascii="Arial" w:hAnsi="Arial" w:cs="Arial"/>
          <w:sz w:val="22"/>
          <w:szCs w:val="22"/>
        </w:rPr>
        <w:t xml:space="preserve">Basierend auf </w:t>
      </w:r>
      <w:r w:rsidR="00DC60DB" w:rsidRPr="003D2279">
        <w:rPr>
          <w:rFonts w:ascii="Arial" w:hAnsi="Arial" w:cs="Arial"/>
          <w:sz w:val="22"/>
          <w:szCs w:val="22"/>
        </w:rPr>
        <w:t xml:space="preserve">den BoFiT-Berechnungen </w:t>
      </w:r>
      <w:r w:rsidR="005B7BE3" w:rsidRPr="003D2279">
        <w:rPr>
          <w:rFonts w:ascii="Arial" w:hAnsi="Arial" w:cs="Arial"/>
          <w:sz w:val="22"/>
          <w:szCs w:val="22"/>
        </w:rPr>
        <w:t>werden optimierte Fahrpläne für den Anlagenbetrieb erstellt</w:t>
      </w:r>
      <w:r w:rsidR="00BA36A3" w:rsidRPr="003D2279">
        <w:rPr>
          <w:rFonts w:ascii="Arial" w:hAnsi="Arial" w:cs="Arial"/>
          <w:sz w:val="22"/>
          <w:szCs w:val="22"/>
        </w:rPr>
        <w:t xml:space="preserve"> und vermarkte</w:t>
      </w:r>
      <w:r w:rsidR="007D3D88" w:rsidRPr="003D2279">
        <w:rPr>
          <w:rFonts w:ascii="Arial" w:hAnsi="Arial" w:cs="Arial"/>
          <w:sz w:val="22"/>
          <w:szCs w:val="22"/>
        </w:rPr>
        <w:t>t.</w:t>
      </w:r>
    </w:p>
    <w:p w:rsidR="005B6A3E" w:rsidRPr="003D2279" w:rsidRDefault="005B6A3E" w:rsidP="00690AFA">
      <w:pPr>
        <w:spacing w:before="120" w:after="120" w:line="276" w:lineRule="auto"/>
        <w:ind w:right="1417"/>
        <w:jc w:val="both"/>
        <w:rPr>
          <w:rFonts w:ascii="Arial" w:hAnsi="Arial" w:cs="Arial"/>
          <w:b/>
          <w:sz w:val="22"/>
          <w:szCs w:val="22"/>
        </w:rPr>
      </w:pPr>
      <w:r w:rsidRPr="003D2279">
        <w:rPr>
          <w:rFonts w:ascii="Arial" w:hAnsi="Arial" w:cs="Arial"/>
          <w:b/>
          <w:sz w:val="22"/>
          <w:szCs w:val="22"/>
        </w:rPr>
        <w:t xml:space="preserve">Erlöse durch </w:t>
      </w:r>
      <w:proofErr w:type="spellStart"/>
      <w:r w:rsidRPr="003D2279">
        <w:rPr>
          <w:rFonts w:ascii="Arial" w:hAnsi="Arial" w:cs="Arial"/>
          <w:b/>
          <w:sz w:val="22"/>
          <w:szCs w:val="22"/>
        </w:rPr>
        <w:t>Intraday</w:t>
      </w:r>
      <w:proofErr w:type="spellEnd"/>
      <w:r w:rsidRPr="003D2279">
        <w:rPr>
          <w:rFonts w:ascii="Arial" w:hAnsi="Arial" w:cs="Arial"/>
          <w:b/>
          <w:sz w:val="22"/>
          <w:szCs w:val="22"/>
        </w:rPr>
        <w:t>-Handel – automatisch und rund um die Uhr</w:t>
      </w:r>
    </w:p>
    <w:p w:rsidR="00F9191C" w:rsidRPr="003D2279" w:rsidRDefault="005B7BE3" w:rsidP="00690AFA">
      <w:pPr>
        <w:spacing w:before="120" w:after="120" w:line="276" w:lineRule="auto"/>
        <w:ind w:right="1417"/>
        <w:jc w:val="both"/>
        <w:rPr>
          <w:rFonts w:ascii="Arial" w:hAnsi="Arial" w:cs="Arial"/>
          <w:sz w:val="22"/>
          <w:szCs w:val="22"/>
        </w:rPr>
      </w:pPr>
      <w:r w:rsidRPr="003D2279">
        <w:rPr>
          <w:rFonts w:ascii="Arial" w:hAnsi="Arial" w:cs="Arial"/>
          <w:sz w:val="22"/>
          <w:szCs w:val="22"/>
        </w:rPr>
        <w:t xml:space="preserve">Die Vermarktung im </w:t>
      </w:r>
      <w:proofErr w:type="spellStart"/>
      <w:r w:rsidRPr="003D2279">
        <w:rPr>
          <w:rFonts w:ascii="Arial" w:hAnsi="Arial" w:cs="Arial"/>
          <w:sz w:val="22"/>
          <w:szCs w:val="22"/>
        </w:rPr>
        <w:t>Intraday</w:t>
      </w:r>
      <w:proofErr w:type="spellEnd"/>
      <w:r w:rsidRPr="003D2279">
        <w:rPr>
          <w:rFonts w:ascii="Arial" w:hAnsi="Arial" w:cs="Arial"/>
          <w:sz w:val="22"/>
          <w:szCs w:val="22"/>
        </w:rPr>
        <w:t xml:space="preserve">-Handel erfolgt über </w:t>
      </w:r>
      <w:proofErr w:type="spellStart"/>
      <w:r w:rsidRPr="003D2279">
        <w:rPr>
          <w:rFonts w:ascii="Arial" w:hAnsi="Arial" w:cs="Arial"/>
          <w:sz w:val="22"/>
          <w:szCs w:val="22"/>
        </w:rPr>
        <w:t>ProComs</w:t>
      </w:r>
      <w:proofErr w:type="spellEnd"/>
      <w:r w:rsidRPr="003D2279">
        <w:rPr>
          <w:rFonts w:ascii="Arial" w:hAnsi="Arial" w:cs="Arial"/>
          <w:sz w:val="22"/>
          <w:szCs w:val="22"/>
        </w:rPr>
        <w:t xml:space="preserve"> </w:t>
      </w:r>
      <w:r w:rsidR="00DC60DB" w:rsidRPr="003D2279">
        <w:rPr>
          <w:rFonts w:ascii="Arial" w:hAnsi="Arial" w:cs="Arial"/>
          <w:sz w:val="22"/>
          <w:szCs w:val="22"/>
        </w:rPr>
        <w:t xml:space="preserve">Lösung </w:t>
      </w:r>
      <w:r w:rsidRPr="003D2279">
        <w:rPr>
          <w:rFonts w:ascii="Arial" w:hAnsi="Arial" w:cs="Arial"/>
          <w:sz w:val="22"/>
          <w:szCs w:val="22"/>
        </w:rPr>
        <w:t xml:space="preserve">ITA B2B. Diese Handelslösung besteht aus </w:t>
      </w:r>
      <w:r w:rsidR="00F9191C" w:rsidRPr="003D2279">
        <w:rPr>
          <w:rFonts w:ascii="Arial" w:hAnsi="Arial" w:cs="Arial"/>
          <w:sz w:val="22"/>
          <w:szCs w:val="22"/>
        </w:rPr>
        <w:t>dem kunde</w:t>
      </w:r>
      <w:r w:rsidR="00BA36A3" w:rsidRPr="003D2279">
        <w:rPr>
          <w:rFonts w:ascii="Arial" w:hAnsi="Arial" w:cs="Arial"/>
          <w:sz w:val="22"/>
          <w:szCs w:val="22"/>
        </w:rPr>
        <w:t>n</w:t>
      </w:r>
      <w:r w:rsidR="00F9191C" w:rsidRPr="003D2279">
        <w:rPr>
          <w:rFonts w:ascii="Arial" w:hAnsi="Arial" w:cs="Arial"/>
          <w:sz w:val="22"/>
          <w:szCs w:val="22"/>
        </w:rPr>
        <w:t>seitigen ITA Customer, der mit BoFiT kommuniziert</w:t>
      </w:r>
      <w:r w:rsidR="001A54E4" w:rsidRPr="003D2279">
        <w:rPr>
          <w:rFonts w:ascii="Arial" w:hAnsi="Arial" w:cs="Arial"/>
          <w:sz w:val="22"/>
          <w:szCs w:val="22"/>
        </w:rPr>
        <w:t xml:space="preserve"> und </w:t>
      </w:r>
      <w:r w:rsidR="00F9191C" w:rsidRPr="003D2279">
        <w:rPr>
          <w:rFonts w:ascii="Arial" w:hAnsi="Arial" w:cs="Arial"/>
          <w:sz w:val="22"/>
          <w:szCs w:val="22"/>
        </w:rPr>
        <w:t xml:space="preserve">die Gebote erstellt </w:t>
      </w:r>
      <w:r w:rsidR="001A54E4" w:rsidRPr="003D2279">
        <w:rPr>
          <w:rFonts w:ascii="Arial" w:hAnsi="Arial" w:cs="Arial"/>
          <w:sz w:val="22"/>
          <w:szCs w:val="22"/>
        </w:rPr>
        <w:t xml:space="preserve">sowie </w:t>
      </w:r>
      <w:r w:rsidR="00F9191C" w:rsidRPr="003D2279">
        <w:rPr>
          <w:rFonts w:ascii="Arial" w:hAnsi="Arial" w:cs="Arial"/>
          <w:sz w:val="22"/>
          <w:szCs w:val="22"/>
        </w:rPr>
        <w:t>offene Positionen</w:t>
      </w:r>
      <w:r w:rsidR="001A54E4" w:rsidRPr="003D2279">
        <w:rPr>
          <w:rFonts w:ascii="Arial" w:hAnsi="Arial" w:cs="Arial"/>
          <w:sz w:val="22"/>
          <w:szCs w:val="22"/>
        </w:rPr>
        <w:t xml:space="preserve"> über das </w:t>
      </w:r>
      <w:r w:rsidR="00F9191C" w:rsidRPr="003D2279">
        <w:rPr>
          <w:rFonts w:ascii="Arial" w:hAnsi="Arial" w:cs="Arial"/>
          <w:sz w:val="22"/>
          <w:szCs w:val="22"/>
        </w:rPr>
        <w:t xml:space="preserve">ITA Trading House </w:t>
      </w:r>
      <w:r w:rsidR="00DC60DB" w:rsidRPr="003D2279">
        <w:rPr>
          <w:rFonts w:ascii="Arial" w:hAnsi="Arial" w:cs="Arial"/>
          <w:sz w:val="22"/>
          <w:szCs w:val="22"/>
        </w:rPr>
        <w:t>mit Börsenzugang in der Handelsabteilung</w:t>
      </w:r>
      <w:r w:rsidR="001A54E4" w:rsidRPr="003D2279">
        <w:rPr>
          <w:rFonts w:ascii="Arial" w:hAnsi="Arial" w:cs="Arial"/>
          <w:sz w:val="22"/>
          <w:szCs w:val="22"/>
        </w:rPr>
        <w:t xml:space="preserve"> von Syneco schließt</w:t>
      </w:r>
      <w:r w:rsidR="00F9191C" w:rsidRPr="003D2279">
        <w:rPr>
          <w:rFonts w:ascii="Arial" w:hAnsi="Arial" w:cs="Arial"/>
          <w:sz w:val="22"/>
          <w:szCs w:val="22"/>
        </w:rPr>
        <w:t xml:space="preserve">. Der ITA Customer eröffnet so auch Marktteilnehmern ohne Zulassung zur EPEX SPOT SE die Möglichkeit für den </w:t>
      </w:r>
      <w:proofErr w:type="spellStart"/>
      <w:r w:rsidR="00F9191C" w:rsidRPr="003D2279">
        <w:rPr>
          <w:rFonts w:ascii="Arial" w:hAnsi="Arial" w:cs="Arial"/>
          <w:sz w:val="22"/>
          <w:szCs w:val="22"/>
        </w:rPr>
        <w:t>Intraday</w:t>
      </w:r>
      <w:proofErr w:type="spellEnd"/>
      <w:r w:rsidR="00F9191C" w:rsidRPr="003D2279">
        <w:rPr>
          <w:rFonts w:ascii="Arial" w:hAnsi="Arial" w:cs="Arial"/>
          <w:sz w:val="22"/>
          <w:szCs w:val="22"/>
        </w:rPr>
        <w:t>-Handel. „Die Transaktionen werden vollautomatisch</w:t>
      </w:r>
      <w:r w:rsidR="00046496" w:rsidRPr="003D2279">
        <w:rPr>
          <w:rFonts w:ascii="Arial" w:hAnsi="Arial" w:cs="Arial"/>
          <w:sz w:val="22"/>
          <w:szCs w:val="22"/>
        </w:rPr>
        <w:t xml:space="preserve"> unter Berücksichtigung der jeweiligen Vorgaben </w:t>
      </w:r>
      <w:r w:rsidR="00F9191C" w:rsidRPr="003D2279">
        <w:rPr>
          <w:rFonts w:ascii="Arial" w:hAnsi="Arial" w:cs="Arial"/>
          <w:sz w:val="22"/>
          <w:szCs w:val="22"/>
        </w:rPr>
        <w:t xml:space="preserve">ausgeführt“, berichtet </w:t>
      </w:r>
      <w:proofErr w:type="spellStart"/>
      <w:r w:rsidR="00F9191C" w:rsidRPr="003D2279">
        <w:rPr>
          <w:rFonts w:ascii="Arial" w:hAnsi="Arial" w:cs="Arial"/>
          <w:sz w:val="22"/>
          <w:szCs w:val="22"/>
        </w:rPr>
        <w:t>Wennrich</w:t>
      </w:r>
      <w:proofErr w:type="spellEnd"/>
      <w:r w:rsidR="00F9191C" w:rsidRPr="003D2279">
        <w:rPr>
          <w:rFonts w:ascii="Arial" w:hAnsi="Arial" w:cs="Arial"/>
          <w:sz w:val="22"/>
          <w:szCs w:val="22"/>
        </w:rPr>
        <w:t xml:space="preserve">. „Das hält die Kosten </w:t>
      </w:r>
      <w:r w:rsidR="00DC60DB" w:rsidRPr="003D2279">
        <w:rPr>
          <w:rFonts w:ascii="Arial" w:hAnsi="Arial" w:cs="Arial"/>
          <w:sz w:val="22"/>
          <w:szCs w:val="22"/>
        </w:rPr>
        <w:t xml:space="preserve">für alle Beteiligten </w:t>
      </w:r>
      <w:r w:rsidR="00F9191C" w:rsidRPr="003D2279">
        <w:rPr>
          <w:rFonts w:ascii="Arial" w:hAnsi="Arial" w:cs="Arial"/>
          <w:sz w:val="22"/>
          <w:szCs w:val="22"/>
        </w:rPr>
        <w:t>niedrig und ermöglicht</w:t>
      </w:r>
      <w:r w:rsidR="00DC60DB" w:rsidRPr="003D2279">
        <w:rPr>
          <w:rFonts w:ascii="Arial" w:hAnsi="Arial" w:cs="Arial"/>
          <w:sz w:val="22"/>
          <w:szCs w:val="22"/>
        </w:rPr>
        <w:t xml:space="preserve"> es</w:t>
      </w:r>
      <w:r w:rsidR="00F9191C" w:rsidRPr="003D2279">
        <w:rPr>
          <w:rFonts w:ascii="Arial" w:hAnsi="Arial" w:cs="Arial"/>
          <w:sz w:val="22"/>
          <w:szCs w:val="22"/>
        </w:rPr>
        <w:t xml:space="preserve">, die Optionen der Börse rund um die Uhr </w:t>
      </w:r>
      <w:r w:rsidR="00DC60DB" w:rsidRPr="003D2279">
        <w:rPr>
          <w:rFonts w:ascii="Arial" w:hAnsi="Arial" w:cs="Arial"/>
          <w:sz w:val="22"/>
          <w:szCs w:val="22"/>
        </w:rPr>
        <w:t xml:space="preserve">und auch an Wochenenden </w:t>
      </w:r>
      <w:r w:rsidR="00F9191C" w:rsidRPr="003D2279">
        <w:rPr>
          <w:rFonts w:ascii="Arial" w:hAnsi="Arial" w:cs="Arial"/>
          <w:sz w:val="22"/>
          <w:szCs w:val="22"/>
        </w:rPr>
        <w:t>wahrzunehmen.“</w:t>
      </w:r>
    </w:p>
    <w:p w:rsidR="005B6A3E" w:rsidRPr="003D2279" w:rsidRDefault="005B6A3E" w:rsidP="00690AFA">
      <w:pPr>
        <w:spacing w:before="120" w:after="120" w:line="276" w:lineRule="auto"/>
        <w:ind w:right="1417"/>
        <w:jc w:val="both"/>
        <w:rPr>
          <w:rFonts w:ascii="Arial" w:hAnsi="Arial" w:cs="Arial"/>
          <w:b/>
          <w:sz w:val="22"/>
          <w:szCs w:val="22"/>
        </w:rPr>
      </w:pPr>
      <w:r w:rsidRPr="003D2279">
        <w:rPr>
          <w:rFonts w:ascii="Arial" w:hAnsi="Arial" w:cs="Arial"/>
          <w:b/>
          <w:sz w:val="22"/>
          <w:szCs w:val="22"/>
        </w:rPr>
        <w:lastRenderedPageBreak/>
        <w:t xml:space="preserve">Anlagenanbindung über </w:t>
      </w:r>
      <w:r w:rsidR="008752D0" w:rsidRPr="003D2279">
        <w:rPr>
          <w:rFonts w:ascii="Arial" w:hAnsi="Arial" w:cs="Arial"/>
          <w:b/>
          <w:sz w:val="22"/>
          <w:szCs w:val="22"/>
        </w:rPr>
        <w:t xml:space="preserve">den VPP-Service von </w:t>
      </w:r>
      <w:r w:rsidRPr="003D2279">
        <w:rPr>
          <w:rFonts w:ascii="Arial" w:hAnsi="Arial" w:cs="Arial"/>
          <w:b/>
          <w:sz w:val="22"/>
          <w:szCs w:val="22"/>
        </w:rPr>
        <w:t>BTC</w:t>
      </w:r>
    </w:p>
    <w:p w:rsidR="008752D0" w:rsidRPr="003D2279" w:rsidRDefault="00F9191C" w:rsidP="00690AFA">
      <w:pPr>
        <w:spacing w:before="120" w:after="120" w:line="276" w:lineRule="auto"/>
        <w:ind w:right="1417"/>
        <w:jc w:val="both"/>
        <w:rPr>
          <w:rFonts w:ascii="Arial" w:hAnsi="Arial" w:cs="Arial"/>
          <w:sz w:val="22"/>
          <w:szCs w:val="22"/>
        </w:rPr>
      </w:pPr>
      <w:r w:rsidRPr="003D2279">
        <w:rPr>
          <w:rFonts w:ascii="Arial" w:hAnsi="Arial" w:cs="Arial"/>
          <w:sz w:val="22"/>
          <w:szCs w:val="22"/>
        </w:rPr>
        <w:t xml:space="preserve">Die zur Optimierung der Anlagen erforderliche Kommunikation erfolgt über das </w:t>
      </w:r>
      <w:r w:rsidR="00C53EDD" w:rsidRPr="003D2279">
        <w:rPr>
          <w:rFonts w:ascii="Arial" w:hAnsi="Arial" w:cs="Arial"/>
          <w:sz w:val="22"/>
          <w:szCs w:val="22"/>
        </w:rPr>
        <w:t>SCADA-System</w:t>
      </w:r>
      <w:r w:rsidR="00141BEE">
        <w:rPr>
          <w:rFonts w:ascii="Arial" w:hAnsi="Arial" w:cs="Arial"/>
          <w:sz w:val="22"/>
          <w:szCs w:val="22"/>
        </w:rPr>
        <w:t xml:space="preserve"> von BTC</w:t>
      </w:r>
      <w:r w:rsidRPr="003D2279">
        <w:rPr>
          <w:rFonts w:ascii="Arial" w:hAnsi="Arial" w:cs="Arial"/>
          <w:sz w:val="22"/>
          <w:szCs w:val="22"/>
        </w:rPr>
        <w:t xml:space="preserve">. </w:t>
      </w:r>
      <w:r w:rsidR="00FB0420" w:rsidRPr="003D2279">
        <w:rPr>
          <w:rFonts w:ascii="Arial" w:hAnsi="Arial" w:cs="Arial"/>
          <w:sz w:val="22"/>
          <w:szCs w:val="22"/>
        </w:rPr>
        <w:t xml:space="preserve">Als Bindeglied zwischen der Feldebene und dem Optimierungssystem </w:t>
      </w:r>
      <w:r w:rsidR="0049331E" w:rsidRPr="003D2279">
        <w:rPr>
          <w:rFonts w:ascii="Arial" w:hAnsi="Arial" w:cs="Arial"/>
          <w:sz w:val="22"/>
          <w:szCs w:val="22"/>
        </w:rPr>
        <w:t xml:space="preserve">übermittelt </w:t>
      </w:r>
      <w:r w:rsidR="008752D0" w:rsidRPr="003D2279">
        <w:rPr>
          <w:rFonts w:ascii="Arial" w:hAnsi="Arial" w:cs="Arial"/>
          <w:sz w:val="22"/>
          <w:szCs w:val="22"/>
        </w:rPr>
        <w:t xml:space="preserve">das BTC </w:t>
      </w:r>
      <w:r w:rsidR="0049331E" w:rsidRPr="003D2279">
        <w:rPr>
          <w:rFonts w:ascii="Arial" w:hAnsi="Arial" w:cs="Arial"/>
          <w:sz w:val="22"/>
          <w:szCs w:val="22"/>
        </w:rPr>
        <w:t xml:space="preserve">| VPP </w:t>
      </w:r>
      <w:r w:rsidR="008752D0" w:rsidRPr="003D2279">
        <w:rPr>
          <w:rFonts w:ascii="Arial" w:hAnsi="Arial" w:cs="Arial"/>
          <w:sz w:val="22"/>
          <w:szCs w:val="22"/>
        </w:rPr>
        <w:t xml:space="preserve">die von BoFiT optimierten Fahrpläne </w:t>
      </w:r>
      <w:r w:rsidR="0049331E" w:rsidRPr="003D2279">
        <w:rPr>
          <w:rFonts w:ascii="Arial" w:hAnsi="Arial" w:cs="Arial"/>
          <w:sz w:val="22"/>
          <w:szCs w:val="22"/>
        </w:rPr>
        <w:t xml:space="preserve">an die </w:t>
      </w:r>
      <w:r w:rsidR="008752D0" w:rsidRPr="003D2279">
        <w:rPr>
          <w:rFonts w:ascii="Arial" w:hAnsi="Arial" w:cs="Arial"/>
          <w:sz w:val="22"/>
          <w:szCs w:val="22"/>
        </w:rPr>
        <w:t xml:space="preserve">Steuerboxen der Anlagen und </w:t>
      </w:r>
      <w:r w:rsidR="001A54E4" w:rsidRPr="003D2279">
        <w:rPr>
          <w:rFonts w:ascii="Arial" w:hAnsi="Arial" w:cs="Arial"/>
          <w:sz w:val="22"/>
          <w:szCs w:val="22"/>
        </w:rPr>
        <w:t xml:space="preserve">schickt </w:t>
      </w:r>
      <w:r w:rsidR="008752D0" w:rsidRPr="003D2279">
        <w:rPr>
          <w:rFonts w:ascii="Arial" w:hAnsi="Arial" w:cs="Arial"/>
          <w:sz w:val="22"/>
          <w:szCs w:val="22"/>
        </w:rPr>
        <w:t>die aktuelle</w:t>
      </w:r>
      <w:r w:rsidR="001A54E4" w:rsidRPr="003D2279">
        <w:rPr>
          <w:rFonts w:ascii="Arial" w:hAnsi="Arial" w:cs="Arial"/>
          <w:sz w:val="22"/>
          <w:szCs w:val="22"/>
        </w:rPr>
        <w:t>n</w:t>
      </w:r>
      <w:r w:rsidR="008752D0" w:rsidRPr="003D2279">
        <w:rPr>
          <w:rFonts w:ascii="Arial" w:hAnsi="Arial" w:cs="Arial"/>
          <w:sz w:val="22"/>
          <w:szCs w:val="22"/>
        </w:rPr>
        <w:t xml:space="preserve"> Betriebs- und Verfügbarkeitsdaten an BoFiT zurück. Die Anlagenanbindung selbst wird von BTC federführend koordiniert, sodass neue Anlagen </w:t>
      </w:r>
      <w:r w:rsidR="001A54E4" w:rsidRPr="003D2279">
        <w:rPr>
          <w:rFonts w:ascii="Arial" w:hAnsi="Arial" w:cs="Arial"/>
          <w:sz w:val="22"/>
          <w:szCs w:val="22"/>
        </w:rPr>
        <w:t xml:space="preserve">zum Festpreis </w:t>
      </w:r>
      <w:r w:rsidR="008752D0" w:rsidRPr="00141BEE">
        <w:rPr>
          <w:rFonts w:ascii="Arial" w:hAnsi="Arial" w:cs="Arial"/>
          <w:spacing w:val="-2"/>
          <w:sz w:val="22"/>
          <w:szCs w:val="22"/>
        </w:rPr>
        <w:t xml:space="preserve">integriert werden können. </w:t>
      </w:r>
      <w:r w:rsidR="00D673D3" w:rsidRPr="00141BEE">
        <w:rPr>
          <w:rFonts w:ascii="Arial" w:hAnsi="Arial" w:cs="Arial"/>
          <w:spacing w:val="-2"/>
          <w:sz w:val="22"/>
          <w:szCs w:val="22"/>
        </w:rPr>
        <w:t xml:space="preserve">Der </w:t>
      </w:r>
      <w:r w:rsidR="009601A6" w:rsidRPr="00141BEE">
        <w:rPr>
          <w:rFonts w:ascii="Arial" w:hAnsi="Arial" w:cs="Arial"/>
          <w:spacing w:val="-2"/>
          <w:sz w:val="22"/>
          <w:szCs w:val="22"/>
        </w:rPr>
        <w:t xml:space="preserve">Anlagenbetreiber </w:t>
      </w:r>
      <w:r w:rsidR="00D673D3" w:rsidRPr="00141BEE">
        <w:rPr>
          <w:rFonts w:ascii="Arial" w:hAnsi="Arial" w:cs="Arial"/>
          <w:spacing w:val="-2"/>
          <w:sz w:val="22"/>
          <w:szCs w:val="22"/>
        </w:rPr>
        <w:t xml:space="preserve">kann </w:t>
      </w:r>
      <w:r w:rsidR="009601A6" w:rsidRPr="00141BEE">
        <w:rPr>
          <w:rFonts w:ascii="Arial" w:hAnsi="Arial" w:cs="Arial"/>
          <w:spacing w:val="-2"/>
          <w:sz w:val="22"/>
          <w:szCs w:val="22"/>
        </w:rPr>
        <w:t xml:space="preserve">über </w:t>
      </w:r>
      <w:r w:rsidR="007E22E5" w:rsidRPr="00141BEE">
        <w:rPr>
          <w:rFonts w:ascii="Arial" w:hAnsi="Arial" w:cs="Arial"/>
          <w:spacing w:val="-2"/>
          <w:sz w:val="22"/>
          <w:szCs w:val="22"/>
        </w:rPr>
        <w:t>eine Webapplikation</w:t>
      </w:r>
      <w:r w:rsidR="007E22E5" w:rsidRPr="003D2279">
        <w:rPr>
          <w:rFonts w:ascii="Arial" w:hAnsi="Arial" w:cs="Arial"/>
          <w:sz w:val="22"/>
          <w:szCs w:val="22"/>
        </w:rPr>
        <w:t xml:space="preserve"> </w:t>
      </w:r>
      <w:r w:rsidR="00141BEE">
        <w:rPr>
          <w:rFonts w:ascii="Arial" w:hAnsi="Arial" w:cs="Arial"/>
          <w:sz w:val="22"/>
          <w:szCs w:val="22"/>
        </w:rPr>
        <w:t xml:space="preserve">von BTC </w:t>
      </w:r>
      <w:r w:rsidR="00CA5F0E" w:rsidRPr="003D2279">
        <w:rPr>
          <w:rFonts w:ascii="Arial" w:hAnsi="Arial" w:cs="Arial"/>
          <w:sz w:val="22"/>
          <w:szCs w:val="22"/>
        </w:rPr>
        <w:t xml:space="preserve">auf </w:t>
      </w:r>
      <w:r w:rsidR="00D673D3" w:rsidRPr="003D2279">
        <w:rPr>
          <w:rFonts w:ascii="Arial" w:hAnsi="Arial" w:cs="Arial"/>
          <w:sz w:val="22"/>
          <w:szCs w:val="22"/>
        </w:rPr>
        <w:t xml:space="preserve">seine </w:t>
      </w:r>
      <w:r w:rsidR="00CA5F0E" w:rsidRPr="003D2279">
        <w:rPr>
          <w:rFonts w:ascii="Arial" w:hAnsi="Arial" w:cs="Arial"/>
          <w:sz w:val="22"/>
          <w:szCs w:val="22"/>
        </w:rPr>
        <w:t xml:space="preserve">Anlagendaten zugreifen. Darüber </w:t>
      </w:r>
      <w:r w:rsidR="00A469C2" w:rsidRPr="003D2279">
        <w:rPr>
          <w:rFonts w:ascii="Arial" w:hAnsi="Arial" w:cs="Arial"/>
          <w:sz w:val="22"/>
          <w:szCs w:val="22"/>
        </w:rPr>
        <w:t xml:space="preserve">kann </w:t>
      </w:r>
      <w:r w:rsidR="001A54E4" w:rsidRPr="003D2279">
        <w:rPr>
          <w:rFonts w:ascii="Arial" w:hAnsi="Arial" w:cs="Arial"/>
          <w:sz w:val="22"/>
          <w:szCs w:val="22"/>
        </w:rPr>
        <w:t xml:space="preserve">er den </w:t>
      </w:r>
      <w:r w:rsidR="00A469C2" w:rsidRPr="003D2279">
        <w:rPr>
          <w:rFonts w:ascii="Arial" w:hAnsi="Arial" w:cs="Arial"/>
          <w:sz w:val="22"/>
          <w:szCs w:val="22"/>
        </w:rPr>
        <w:t>Anlagenbetrieb nachverfolg</w:t>
      </w:r>
      <w:r w:rsidR="001A54E4" w:rsidRPr="003D2279">
        <w:rPr>
          <w:rFonts w:ascii="Arial" w:hAnsi="Arial" w:cs="Arial"/>
          <w:sz w:val="22"/>
          <w:szCs w:val="22"/>
        </w:rPr>
        <w:t>en</w:t>
      </w:r>
      <w:r w:rsidR="00A469C2" w:rsidRPr="003D2279">
        <w:rPr>
          <w:rFonts w:ascii="Arial" w:hAnsi="Arial" w:cs="Arial"/>
          <w:sz w:val="22"/>
          <w:szCs w:val="22"/>
        </w:rPr>
        <w:t xml:space="preserve"> und auf </w:t>
      </w:r>
      <w:r w:rsidR="002F7498" w:rsidRPr="003D2279">
        <w:rPr>
          <w:rFonts w:ascii="Arial" w:hAnsi="Arial" w:cs="Arial"/>
          <w:sz w:val="22"/>
          <w:szCs w:val="22"/>
        </w:rPr>
        <w:t xml:space="preserve">die Einsatzplanung Einfluss </w:t>
      </w:r>
      <w:r w:rsidR="001A54E4" w:rsidRPr="003D2279">
        <w:rPr>
          <w:rFonts w:ascii="Arial" w:hAnsi="Arial" w:cs="Arial"/>
          <w:sz w:val="22"/>
          <w:szCs w:val="22"/>
        </w:rPr>
        <w:t>nehmen</w:t>
      </w:r>
      <w:r w:rsidR="002F7498" w:rsidRPr="003D2279">
        <w:rPr>
          <w:rFonts w:ascii="Arial" w:hAnsi="Arial" w:cs="Arial"/>
          <w:sz w:val="22"/>
          <w:szCs w:val="22"/>
        </w:rPr>
        <w:t xml:space="preserve">. </w:t>
      </w:r>
      <w:r w:rsidR="00570952" w:rsidRPr="003D2279">
        <w:rPr>
          <w:rFonts w:ascii="Arial" w:hAnsi="Arial" w:cs="Arial"/>
          <w:sz w:val="22"/>
          <w:szCs w:val="22"/>
        </w:rPr>
        <w:t xml:space="preserve">Wartungseinträge werden von der Webapplikation </w:t>
      </w:r>
      <w:r w:rsidR="00AA2177" w:rsidRPr="003D2279">
        <w:rPr>
          <w:rFonts w:ascii="Arial" w:hAnsi="Arial" w:cs="Arial"/>
          <w:sz w:val="22"/>
          <w:szCs w:val="22"/>
        </w:rPr>
        <w:t xml:space="preserve">direkt </w:t>
      </w:r>
      <w:r w:rsidR="00570952" w:rsidRPr="003D2279">
        <w:rPr>
          <w:rFonts w:ascii="Arial" w:hAnsi="Arial" w:cs="Arial"/>
          <w:sz w:val="22"/>
          <w:szCs w:val="22"/>
        </w:rPr>
        <w:t>an das BoFiT</w:t>
      </w:r>
      <w:r w:rsidR="001A54E4" w:rsidRPr="003D2279">
        <w:rPr>
          <w:rFonts w:ascii="Arial" w:hAnsi="Arial" w:cs="Arial"/>
          <w:sz w:val="22"/>
          <w:szCs w:val="22"/>
        </w:rPr>
        <w:t>-</w:t>
      </w:r>
      <w:r w:rsidR="00570952" w:rsidRPr="003D2279">
        <w:rPr>
          <w:rFonts w:ascii="Arial" w:hAnsi="Arial" w:cs="Arial"/>
          <w:sz w:val="22"/>
          <w:szCs w:val="22"/>
        </w:rPr>
        <w:t xml:space="preserve">System übermittelt, </w:t>
      </w:r>
      <w:r w:rsidR="001A54E4" w:rsidRPr="003D2279">
        <w:rPr>
          <w:rFonts w:ascii="Arial" w:hAnsi="Arial" w:cs="Arial"/>
          <w:sz w:val="22"/>
          <w:szCs w:val="22"/>
        </w:rPr>
        <w:t xml:space="preserve">damit </w:t>
      </w:r>
      <w:r w:rsidR="00DB3A0E" w:rsidRPr="003D2279">
        <w:rPr>
          <w:rFonts w:ascii="Arial" w:hAnsi="Arial" w:cs="Arial"/>
          <w:sz w:val="22"/>
          <w:szCs w:val="22"/>
        </w:rPr>
        <w:t>diese bei der Vermarktung automatis</w:t>
      </w:r>
      <w:r w:rsidR="001A54E4" w:rsidRPr="003D2279">
        <w:rPr>
          <w:rFonts w:ascii="Arial" w:hAnsi="Arial" w:cs="Arial"/>
          <w:sz w:val="22"/>
          <w:szCs w:val="22"/>
        </w:rPr>
        <w:t>ch</w:t>
      </w:r>
      <w:r w:rsidR="00DB3A0E" w:rsidRPr="003D2279">
        <w:rPr>
          <w:rFonts w:ascii="Arial" w:hAnsi="Arial" w:cs="Arial"/>
          <w:sz w:val="22"/>
          <w:szCs w:val="22"/>
        </w:rPr>
        <w:t xml:space="preserve"> berücksichtigt werden.</w:t>
      </w:r>
    </w:p>
    <w:p w:rsidR="00DC60DB" w:rsidRPr="003D2279" w:rsidRDefault="00DC60DB" w:rsidP="00690AFA">
      <w:pPr>
        <w:spacing w:before="120" w:after="120" w:line="276" w:lineRule="auto"/>
        <w:ind w:right="1417"/>
        <w:jc w:val="both"/>
        <w:rPr>
          <w:rFonts w:ascii="Arial" w:hAnsi="Arial" w:cs="Arial"/>
          <w:b/>
          <w:sz w:val="22"/>
          <w:szCs w:val="22"/>
        </w:rPr>
      </w:pPr>
      <w:r w:rsidRPr="003D2279">
        <w:rPr>
          <w:rFonts w:ascii="Arial" w:hAnsi="Arial" w:cs="Arial"/>
          <w:b/>
          <w:sz w:val="22"/>
          <w:szCs w:val="22"/>
        </w:rPr>
        <w:t>Pilotprojekt belegt Wirtschaftlichkeit der Vermarktung</w:t>
      </w:r>
    </w:p>
    <w:p w:rsidR="00690AFA" w:rsidRPr="003D2279" w:rsidRDefault="00F9191C" w:rsidP="00690AFA">
      <w:pPr>
        <w:spacing w:before="120" w:after="120" w:line="276" w:lineRule="auto"/>
        <w:ind w:right="1417"/>
        <w:jc w:val="both"/>
        <w:rPr>
          <w:rFonts w:ascii="Arial" w:hAnsi="Arial" w:cs="Arial"/>
          <w:sz w:val="22"/>
          <w:szCs w:val="22"/>
        </w:rPr>
      </w:pPr>
      <w:r w:rsidRPr="003D2279">
        <w:rPr>
          <w:rFonts w:ascii="Arial" w:hAnsi="Arial" w:cs="Arial"/>
          <w:sz w:val="22"/>
          <w:szCs w:val="22"/>
        </w:rPr>
        <w:t>Die Machbarkeit und – wichtiger –</w:t>
      </w:r>
      <w:r w:rsidR="00C808E4" w:rsidRPr="003D2279">
        <w:rPr>
          <w:rFonts w:ascii="Arial" w:hAnsi="Arial" w:cs="Arial"/>
          <w:sz w:val="22"/>
          <w:szCs w:val="22"/>
        </w:rPr>
        <w:t xml:space="preserve"> </w:t>
      </w:r>
      <w:r w:rsidRPr="003D2279">
        <w:rPr>
          <w:rFonts w:ascii="Arial" w:hAnsi="Arial" w:cs="Arial"/>
          <w:sz w:val="22"/>
          <w:szCs w:val="22"/>
        </w:rPr>
        <w:t xml:space="preserve">Wirtschaftlichkeit </w:t>
      </w:r>
      <w:r w:rsidR="00C808E4" w:rsidRPr="003D2279">
        <w:rPr>
          <w:rFonts w:ascii="Arial" w:hAnsi="Arial" w:cs="Arial"/>
          <w:sz w:val="22"/>
          <w:szCs w:val="22"/>
        </w:rPr>
        <w:t xml:space="preserve">der neuen Dienstleistung </w:t>
      </w:r>
      <w:r w:rsidR="00C808E4" w:rsidRPr="003D2279">
        <w:rPr>
          <w:rFonts w:ascii="Arial" w:hAnsi="Arial" w:cs="Arial"/>
          <w:spacing w:val="2"/>
          <w:sz w:val="22"/>
          <w:szCs w:val="22"/>
        </w:rPr>
        <w:t xml:space="preserve">wurde in einem über </w:t>
      </w:r>
      <w:r w:rsidR="00A43D6D" w:rsidRPr="003D2279">
        <w:rPr>
          <w:rFonts w:ascii="Arial" w:hAnsi="Arial" w:cs="Arial"/>
          <w:spacing w:val="2"/>
          <w:sz w:val="22"/>
          <w:szCs w:val="22"/>
        </w:rPr>
        <w:t xml:space="preserve">18 Monate laufenden Projekt </w:t>
      </w:r>
      <w:r w:rsidR="00C808E4" w:rsidRPr="003D2279">
        <w:rPr>
          <w:rFonts w:ascii="Arial" w:hAnsi="Arial" w:cs="Arial"/>
          <w:spacing w:val="2"/>
          <w:sz w:val="22"/>
          <w:szCs w:val="22"/>
        </w:rPr>
        <w:t xml:space="preserve">bereits bewiesen. Nachdem Syneco das System aufgesetzt hat, lief im Jahr 2019 der Versuchsbetrieb mit </w:t>
      </w:r>
      <w:r w:rsidR="00046496" w:rsidRPr="003D2279">
        <w:rPr>
          <w:rFonts w:ascii="Arial" w:hAnsi="Arial" w:cs="Arial"/>
          <w:sz w:val="22"/>
          <w:szCs w:val="22"/>
        </w:rPr>
        <w:t xml:space="preserve">elf </w:t>
      </w:r>
      <w:r w:rsidR="00C808E4" w:rsidRPr="003D2279">
        <w:rPr>
          <w:rFonts w:ascii="Arial" w:hAnsi="Arial" w:cs="Arial"/>
          <w:sz w:val="22"/>
          <w:szCs w:val="22"/>
        </w:rPr>
        <w:t>Partnern</w:t>
      </w:r>
      <w:r w:rsidR="00CB0430" w:rsidRPr="003D2279">
        <w:rPr>
          <w:rFonts w:ascii="Arial" w:hAnsi="Arial" w:cs="Arial"/>
          <w:sz w:val="22"/>
          <w:szCs w:val="22"/>
        </w:rPr>
        <w:t>*</w:t>
      </w:r>
      <w:r w:rsidR="00C808E4" w:rsidRPr="003D2279">
        <w:rPr>
          <w:rFonts w:ascii="Arial" w:hAnsi="Arial" w:cs="Arial"/>
          <w:sz w:val="22"/>
          <w:szCs w:val="22"/>
          <w:vertAlign w:val="superscript"/>
        </w:rPr>
        <w:t>)</w:t>
      </w:r>
      <w:r w:rsidR="00C808E4" w:rsidRPr="003D2279">
        <w:rPr>
          <w:rFonts w:ascii="Arial" w:hAnsi="Arial" w:cs="Arial"/>
          <w:sz w:val="22"/>
          <w:szCs w:val="22"/>
        </w:rPr>
        <w:t>. Dabei wurden neben Blockheizkraftwerken und Notstromaggregaten auch Wärmespeicher sowie eine Ele</w:t>
      </w:r>
      <w:r w:rsidR="00DC60DB" w:rsidRPr="003D2279">
        <w:rPr>
          <w:rFonts w:ascii="Arial" w:hAnsi="Arial" w:cs="Arial"/>
          <w:sz w:val="22"/>
          <w:szCs w:val="22"/>
        </w:rPr>
        <w:t>k</w:t>
      </w:r>
      <w:r w:rsidR="00C808E4" w:rsidRPr="003D2279">
        <w:rPr>
          <w:rFonts w:ascii="Arial" w:hAnsi="Arial" w:cs="Arial"/>
          <w:sz w:val="22"/>
          <w:szCs w:val="22"/>
        </w:rPr>
        <w:t xml:space="preserve">trodenheizung und Wasserpumpen als steuerbare Verbraucher in </w:t>
      </w:r>
      <w:r w:rsidR="00BA36A3" w:rsidRPr="003D2279">
        <w:rPr>
          <w:rFonts w:ascii="Arial" w:hAnsi="Arial" w:cs="Arial"/>
          <w:sz w:val="22"/>
          <w:szCs w:val="22"/>
        </w:rPr>
        <w:t xml:space="preserve">die Optimierung </w:t>
      </w:r>
      <w:r w:rsidR="00C808E4" w:rsidRPr="003D2279">
        <w:rPr>
          <w:rFonts w:ascii="Arial" w:hAnsi="Arial" w:cs="Arial"/>
          <w:color w:val="000000" w:themeColor="text1"/>
          <w:sz w:val="22"/>
          <w:szCs w:val="22"/>
        </w:rPr>
        <w:t>eingebunden</w:t>
      </w:r>
      <w:r w:rsidR="00C808E4" w:rsidRPr="003D2279">
        <w:rPr>
          <w:rFonts w:ascii="Arial" w:hAnsi="Arial" w:cs="Arial"/>
          <w:sz w:val="22"/>
          <w:szCs w:val="22"/>
        </w:rPr>
        <w:t xml:space="preserve">. </w:t>
      </w:r>
      <w:proofErr w:type="spellStart"/>
      <w:r w:rsidR="00C808E4" w:rsidRPr="003D2279">
        <w:rPr>
          <w:rFonts w:ascii="Arial" w:hAnsi="Arial" w:cs="Arial"/>
          <w:sz w:val="22"/>
          <w:szCs w:val="22"/>
        </w:rPr>
        <w:t>Wennrich</w:t>
      </w:r>
      <w:proofErr w:type="spellEnd"/>
      <w:r w:rsidR="00C808E4" w:rsidRPr="003D2279">
        <w:rPr>
          <w:rFonts w:ascii="Arial" w:hAnsi="Arial" w:cs="Arial"/>
          <w:sz w:val="22"/>
          <w:szCs w:val="22"/>
        </w:rPr>
        <w:t xml:space="preserve">: „Der Probebetrieb war </w:t>
      </w:r>
      <w:r w:rsidR="00CB0430" w:rsidRPr="003D2279">
        <w:rPr>
          <w:rFonts w:ascii="Arial" w:hAnsi="Arial" w:cs="Arial"/>
          <w:sz w:val="22"/>
          <w:szCs w:val="22"/>
        </w:rPr>
        <w:t xml:space="preserve">sehr </w:t>
      </w:r>
      <w:r w:rsidR="00C808E4" w:rsidRPr="003D2279">
        <w:rPr>
          <w:rFonts w:ascii="Arial" w:hAnsi="Arial" w:cs="Arial"/>
          <w:sz w:val="22"/>
          <w:szCs w:val="22"/>
        </w:rPr>
        <w:t>erfolgreich, wir machen weiter und bauen das System weiter aus.“</w:t>
      </w:r>
    </w:p>
    <w:p w:rsidR="005B6A3E" w:rsidRPr="003D2279" w:rsidRDefault="00046496" w:rsidP="00690AFA">
      <w:pPr>
        <w:spacing w:before="120" w:after="120" w:line="276" w:lineRule="auto"/>
        <w:ind w:right="1417"/>
        <w:jc w:val="both"/>
        <w:rPr>
          <w:rFonts w:ascii="Arial" w:hAnsi="Arial" w:cs="Arial"/>
          <w:b/>
          <w:sz w:val="22"/>
          <w:szCs w:val="22"/>
        </w:rPr>
      </w:pPr>
      <w:r w:rsidRPr="003D2279">
        <w:rPr>
          <w:rFonts w:ascii="Arial" w:hAnsi="Arial" w:cs="Arial"/>
          <w:b/>
          <w:sz w:val="22"/>
          <w:szCs w:val="22"/>
        </w:rPr>
        <w:t>S</w:t>
      </w:r>
      <w:r w:rsidR="005B6A3E" w:rsidRPr="003D2279">
        <w:rPr>
          <w:rFonts w:ascii="Arial" w:hAnsi="Arial" w:cs="Arial"/>
          <w:b/>
          <w:sz w:val="22"/>
          <w:szCs w:val="22"/>
        </w:rPr>
        <w:t>chnelle</w:t>
      </w:r>
      <w:r w:rsidRPr="003D2279">
        <w:rPr>
          <w:rFonts w:ascii="Arial" w:hAnsi="Arial" w:cs="Arial"/>
          <w:b/>
          <w:sz w:val="22"/>
          <w:szCs w:val="22"/>
        </w:rPr>
        <w:t>r</w:t>
      </w:r>
      <w:r w:rsidR="005B6A3E" w:rsidRPr="003D2279">
        <w:rPr>
          <w:rFonts w:ascii="Arial" w:hAnsi="Arial" w:cs="Arial"/>
          <w:b/>
          <w:sz w:val="22"/>
          <w:szCs w:val="22"/>
        </w:rPr>
        <w:t xml:space="preserve"> Return on </w:t>
      </w:r>
      <w:proofErr w:type="spellStart"/>
      <w:r w:rsidR="005B6A3E" w:rsidRPr="003D2279">
        <w:rPr>
          <w:rFonts w:ascii="Arial" w:hAnsi="Arial" w:cs="Arial"/>
          <w:b/>
          <w:sz w:val="22"/>
          <w:szCs w:val="22"/>
        </w:rPr>
        <w:t>Invest</w:t>
      </w:r>
      <w:proofErr w:type="spellEnd"/>
      <w:r w:rsidRPr="003D2279">
        <w:rPr>
          <w:rFonts w:ascii="Arial" w:hAnsi="Arial" w:cs="Arial"/>
          <w:b/>
          <w:sz w:val="22"/>
          <w:szCs w:val="22"/>
        </w:rPr>
        <w:t xml:space="preserve"> für die Anlagenbetreiber</w:t>
      </w:r>
    </w:p>
    <w:p w:rsidR="00C808E4" w:rsidRPr="003D2279" w:rsidRDefault="00C808E4" w:rsidP="00690AFA">
      <w:pPr>
        <w:spacing w:before="120" w:after="120" w:line="276" w:lineRule="auto"/>
        <w:ind w:right="1417"/>
        <w:jc w:val="both"/>
        <w:rPr>
          <w:rFonts w:ascii="Arial" w:hAnsi="Arial" w:cs="Arial"/>
          <w:spacing w:val="-4"/>
          <w:sz w:val="22"/>
          <w:szCs w:val="22"/>
        </w:rPr>
      </w:pPr>
      <w:r w:rsidRPr="003D2279">
        <w:rPr>
          <w:rFonts w:ascii="Arial" w:hAnsi="Arial" w:cs="Arial"/>
          <w:spacing w:val="-4"/>
          <w:sz w:val="22"/>
          <w:szCs w:val="22"/>
        </w:rPr>
        <w:t>Die Einbindung weitere</w:t>
      </w:r>
      <w:r w:rsidR="003A14BB" w:rsidRPr="003D2279">
        <w:rPr>
          <w:rFonts w:ascii="Arial" w:hAnsi="Arial" w:cs="Arial"/>
          <w:spacing w:val="-4"/>
          <w:sz w:val="22"/>
          <w:szCs w:val="22"/>
        </w:rPr>
        <w:t>r</w:t>
      </w:r>
      <w:r w:rsidRPr="003D2279">
        <w:rPr>
          <w:rFonts w:ascii="Arial" w:hAnsi="Arial" w:cs="Arial"/>
          <w:spacing w:val="-4"/>
          <w:sz w:val="22"/>
          <w:szCs w:val="22"/>
        </w:rPr>
        <w:t xml:space="preserve"> Kunden, sogar vollkommen neuer Anlagentypen</w:t>
      </w:r>
      <w:r w:rsidR="003A14BB" w:rsidRPr="003D2279">
        <w:rPr>
          <w:rFonts w:ascii="Arial" w:hAnsi="Arial" w:cs="Arial"/>
          <w:spacing w:val="-4"/>
          <w:sz w:val="22"/>
          <w:szCs w:val="22"/>
        </w:rPr>
        <w:t>,</w:t>
      </w:r>
      <w:r w:rsidRPr="003D2279">
        <w:rPr>
          <w:rFonts w:ascii="Arial" w:hAnsi="Arial" w:cs="Arial"/>
          <w:spacing w:val="-4"/>
          <w:sz w:val="22"/>
          <w:szCs w:val="22"/>
        </w:rPr>
        <w:t xml:space="preserve"> </w:t>
      </w:r>
      <w:r w:rsidR="00BA36A3" w:rsidRPr="003D2279">
        <w:rPr>
          <w:rFonts w:ascii="Arial" w:hAnsi="Arial" w:cs="Arial"/>
          <w:spacing w:val="-4"/>
          <w:sz w:val="22"/>
          <w:szCs w:val="22"/>
        </w:rPr>
        <w:t>ist erwünscht</w:t>
      </w:r>
      <w:r w:rsidRPr="003D2279">
        <w:rPr>
          <w:rFonts w:ascii="Arial" w:hAnsi="Arial" w:cs="Arial"/>
          <w:spacing w:val="-4"/>
          <w:sz w:val="22"/>
          <w:szCs w:val="22"/>
        </w:rPr>
        <w:t xml:space="preserve">, ermutigt </w:t>
      </w:r>
      <w:proofErr w:type="spellStart"/>
      <w:r w:rsidR="00CB0430" w:rsidRPr="003D2279">
        <w:rPr>
          <w:rFonts w:ascii="Arial" w:hAnsi="Arial" w:cs="Arial"/>
          <w:spacing w:val="-4"/>
          <w:sz w:val="22"/>
          <w:szCs w:val="22"/>
        </w:rPr>
        <w:t>Wennrich</w:t>
      </w:r>
      <w:proofErr w:type="spellEnd"/>
      <w:r w:rsidR="00CB0430" w:rsidRPr="003D2279">
        <w:rPr>
          <w:rFonts w:ascii="Arial" w:hAnsi="Arial" w:cs="Arial"/>
          <w:spacing w:val="-4"/>
          <w:sz w:val="22"/>
          <w:szCs w:val="22"/>
        </w:rPr>
        <w:t xml:space="preserve"> </w:t>
      </w:r>
      <w:r w:rsidRPr="003D2279">
        <w:rPr>
          <w:rFonts w:ascii="Arial" w:hAnsi="Arial" w:cs="Arial"/>
          <w:spacing w:val="-4"/>
          <w:sz w:val="22"/>
          <w:szCs w:val="22"/>
        </w:rPr>
        <w:t>Interessenten. „</w:t>
      </w:r>
      <w:r w:rsidR="00CB0430" w:rsidRPr="003D2279">
        <w:rPr>
          <w:rFonts w:ascii="Arial" w:hAnsi="Arial" w:cs="Arial"/>
          <w:spacing w:val="-4"/>
          <w:sz w:val="22"/>
          <w:szCs w:val="22"/>
        </w:rPr>
        <w:t>Z</w:t>
      </w:r>
      <w:r w:rsidRPr="003D2279">
        <w:rPr>
          <w:rFonts w:ascii="Arial" w:hAnsi="Arial" w:cs="Arial"/>
          <w:spacing w:val="-4"/>
          <w:sz w:val="22"/>
          <w:szCs w:val="22"/>
        </w:rPr>
        <w:t xml:space="preserve">u Projektbeginn </w:t>
      </w:r>
      <w:r w:rsidR="00CB0430" w:rsidRPr="003D2279">
        <w:rPr>
          <w:rFonts w:ascii="Arial" w:hAnsi="Arial" w:cs="Arial"/>
          <w:spacing w:val="-4"/>
          <w:sz w:val="22"/>
          <w:szCs w:val="22"/>
        </w:rPr>
        <w:t xml:space="preserve">hatten wir </w:t>
      </w:r>
      <w:r w:rsidRPr="003D2279">
        <w:rPr>
          <w:rFonts w:ascii="Arial" w:hAnsi="Arial" w:cs="Arial"/>
          <w:spacing w:val="-4"/>
          <w:sz w:val="22"/>
          <w:szCs w:val="22"/>
        </w:rPr>
        <w:t xml:space="preserve">keinerlei Erfahrung mit der </w:t>
      </w:r>
      <w:r w:rsidR="00CB0430" w:rsidRPr="003D2279">
        <w:rPr>
          <w:rFonts w:ascii="Arial" w:hAnsi="Arial" w:cs="Arial"/>
          <w:spacing w:val="-4"/>
          <w:sz w:val="22"/>
          <w:szCs w:val="22"/>
        </w:rPr>
        <w:t xml:space="preserve">eingesetzten </w:t>
      </w:r>
      <w:r w:rsidRPr="003D2279">
        <w:rPr>
          <w:rFonts w:ascii="Arial" w:hAnsi="Arial" w:cs="Arial"/>
          <w:spacing w:val="-4"/>
          <w:sz w:val="22"/>
          <w:szCs w:val="22"/>
        </w:rPr>
        <w:t xml:space="preserve">Hard- und Software. Aber </w:t>
      </w:r>
      <w:r w:rsidR="003A14BB" w:rsidRPr="003D2279">
        <w:rPr>
          <w:rFonts w:ascii="Arial" w:hAnsi="Arial" w:cs="Arial"/>
          <w:spacing w:val="-4"/>
          <w:sz w:val="22"/>
          <w:szCs w:val="22"/>
        </w:rPr>
        <w:t xml:space="preserve">die </w:t>
      </w:r>
      <w:r w:rsidRPr="003D2279">
        <w:rPr>
          <w:rFonts w:ascii="Arial" w:hAnsi="Arial" w:cs="Arial"/>
          <w:spacing w:val="-4"/>
          <w:sz w:val="22"/>
          <w:szCs w:val="22"/>
        </w:rPr>
        <w:t xml:space="preserve">erforderliche Modellierung in BoFiT </w:t>
      </w:r>
      <w:r w:rsidR="007C2A13" w:rsidRPr="003D2279">
        <w:rPr>
          <w:rFonts w:ascii="Arial" w:hAnsi="Arial" w:cs="Arial"/>
          <w:spacing w:val="-4"/>
          <w:sz w:val="22"/>
          <w:szCs w:val="22"/>
        </w:rPr>
        <w:t xml:space="preserve">lässt sich maßgeschneidert umsetzen </w:t>
      </w:r>
      <w:r w:rsidRPr="003D2279">
        <w:rPr>
          <w:rFonts w:ascii="Arial" w:hAnsi="Arial" w:cs="Arial"/>
          <w:spacing w:val="-4"/>
          <w:sz w:val="22"/>
          <w:szCs w:val="22"/>
        </w:rPr>
        <w:t>und die Anbindung der Steuerboxen über das SCADA-System stellt kein Problem dar.“</w:t>
      </w:r>
      <w:r w:rsidR="00CB0430" w:rsidRPr="003D2279">
        <w:rPr>
          <w:rFonts w:ascii="Arial" w:hAnsi="Arial" w:cs="Arial"/>
          <w:spacing w:val="-4"/>
          <w:sz w:val="22"/>
          <w:szCs w:val="22"/>
        </w:rPr>
        <w:t xml:space="preserve"> </w:t>
      </w:r>
      <w:r w:rsidRPr="003D2279">
        <w:rPr>
          <w:rFonts w:ascii="Arial" w:hAnsi="Arial" w:cs="Arial"/>
          <w:spacing w:val="-4"/>
          <w:sz w:val="22"/>
          <w:szCs w:val="22"/>
        </w:rPr>
        <w:t xml:space="preserve">Die </w:t>
      </w:r>
      <w:r w:rsidR="00D673D3" w:rsidRPr="003D2279">
        <w:rPr>
          <w:rFonts w:ascii="Arial" w:hAnsi="Arial" w:cs="Arial"/>
          <w:spacing w:val="-4"/>
          <w:sz w:val="22"/>
          <w:szCs w:val="22"/>
        </w:rPr>
        <w:t xml:space="preserve">Lizenzgebühren sind gering und die </w:t>
      </w:r>
      <w:r w:rsidR="007C2A13" w:rsidRPr="003D2279">
        <w:rPr>
          <w:rFonts w:ascii="Arial" w:hAnsi="Arial" w:cs="Arial"/>
          <w:spacing w:val="-4"/>
          <w:sz w:val="22"/>
          <w:szCs w:val="22"/>
        </w:rPr>
        <w:t xml:space="preserve">den </w:t>
      </w:r>
      <w:r w:rsidRPr="003D2279">
        <w:rPr>
          <w:rFonts w:ascii="Arial" w:hAnsi="Arial" w:cs="Arial"/>
          <w:spacing w:val="-4"/>
          <w:sz w:val="22"/>
          <w:szCs w:val="22"/>
        </w:rPr>
        <w:t xml:space="preserve">Neukunden entstehenden Fixkosten beschränken sich auf </w:t>
      </w:r>
      <w:r w:rsidR="00CB0430" w:rsidRPr="003D2279">
        <w:rPr>
          <w:rFonts w:ascii="Arial" w:hAnsi="Arial" w:cs="Arial"/>
          <w:spacing w:val="-4"/>
          <w:sz w:val="22"/>
          <w:szCs w:val="22"/>
        </w:rPr>
        <w:t xml:space="preserve">die </w:t>
      </w:r>
      <w:r w:rsidRPr="003D2279">
        <w:rPr>
          <w:rFonts w:ascii="Arial" w:hAnsi="Arial" w:cs="Arial"/>
          <w:spacing w:val="-4"/>
          <w:sz w:val="22"/>
          <w:szCs w:val="22"/>
        </w:rPr>
        <w:t xml:space="preserve">Anschaffung und Installation der erforderlichen Hardware. </w:t>
      </w:r>
      <w:proofErr w:type="spellStart"/>
      <w:r w:rsidR="005B6A3E" w:rsidRPr="003D2279">
        <w:rPr>
          <w:rFonts w:ascii="Arial" w:hAnsi="Arial" w:cs="Arial"/>
          <w:spacing w:val="-4"/>
          <w:sz w:val="22"/>
          <w:szCs w:val="22"/>
        </w:rPr>
        <w:t>Wennrich</w:t>
      </w:r>
      <w:proofErr w:type="spellEnd"/>
      <w:r w:rsidR="007C2A13" w:rsidRPr="003D2279">
        <w:rPr>
          <w:rFonts w:ascii="Arial" w:hAnsi="Arial" w:cs="Arial"/>
          <w:spacing w:val="-4"/>
          <w:sz w:val="22"/>
          <w:szCs w:val="22"/>
        </w:rPr>
        <w:t>:</w:t>
      </w:r>
      <w:r w:rsidR="005B6A3E" w:rsidRPr="003D2279">
        <w:rPr>
          <w:rFonts w:ascii="Arial" w:hAnsi="Arial" w:cs="Arial"/>
          <w:spacing w:val="-4"/>
          <w:sz w:val="22"/>
          <w:szCs w:val="22"/>
        </w:rPr>
        <w:t xml:space="preserve"> „In der Regel </w:t>
      </w:r>
      <w:r w:rsidR="007C2A13" w:rsidRPr="003D2279">
        <w:rPr>
          <w:rFonts w:ascii="Arial" w:hAnsi="Arial" w:cs="Arial"/>
          <w:spacing w:val="-4"/>
          <w:sz w:val="22"/>
          <w:szCs w:val="22"/>
        </w:rPr>
        <w:t xml:space="preserve">haben </w:t>
      </w:r>
      <w:r w:rsidR="005B6A3E" w:rsidRPr="003D2279">
        <w:rPr>
          <w:rFonts w:ascii="Arial" w:hAnsi="Arial" w:cs="Arial"/>
          <w:spacing w:val="-4"/>
          <w:sz w:val="22"/>
          <w:szCs w:val="22"/>
        </w:rPr>
        <w:t xml:space="preserve">sich die </w:t>
      </w:r>
      <w:r w:rsidR="007C2A13" w:rsidRPr="003D2279">
        <w:rPr>
          <w:rFonts w:ascii="Arial" w:hAnsi="Arial" w:cs="Arial"/>
          <w:spacing w:val="-4"/>
          <w:sz w:val="22"/>
          <w:szCs w:val="22"/>
        </w:rPr>
        <w:t xml:space="preserve">einmaligen Anbindungskosten </w:t>
      </w:r>
      <w:r w:rsidR="005B6A3E" w:rsidRPr="003D2279">
        <w:rPr>
          <w:rFonts w:ascii="Arial" w:hAnsi="Arial" w:cs="Arial"/>
          <w:spacing w:val="-4"/>
          <w:sz w:val="22"/>
          <w:szCs w:val="22"/>
        </w:rPr>
        <w:t xml:space="preserve">innerhalb </w:t>
      </w:r>
      <w:r w:rsidR="00BA36A3" w:rsidRPr="003D2279">
        <w:rPr>
          <w:rFonts w:ascii="Arial" w:hAnsi="Arial" w:cs="Arial"/>
          <w:spacing w:val="-4"/>
          <w:sz w:val="22"/>
          <w:szCs w:val="22"/>
        </w:rPr>
        <w:t>kurzer Zeit</w:t>
      </w:r>
      <w:r w:rsidR="005B6A3E" w:rsidRPr="003D2279">
        <w:rPr>
          <w:rFonts w:ascii="Arial" w:hAnsi="Arial" w:cs="Arial"/>
          <w:spacing w:val="-4"/>
          <w:sz w:val="22"/>
          <w:szCs w:val="22"/>
        </w:rPr>
        <w:t xml:space="preserve"> amortisiert.“ </w:t>
      </w:r>
      <w:r w:rsidR="00D673D3" w:rsidRPr="003D2279">
        <w:rPr>
          <w:rFonts w:ascii="Arial" w:hAnsi="Arial" w:cs="Arial"/>
          <w:spacing w:val="-4"/>
          <w:sz w:val="22"/>
          <w:szCs w:val="22"/>
        </w:rPr>
        <w:t xml:space="preserve">Für die Erbringung des Services </w:t>
      </w:r>
      <w:r w:rsidR="002D4C4D" w:rsidRPr="003D2279">
        <w:rPr>
          <w:rFonts w:ascii="Arial" w:hAnsi="Arial" w:cs="Arial"/>
          <w:spacing w:val="-4"/>
          <w:sz w:val="22"/>
          <w:szCs w:val="22"/>
        </w:rPr>
        <w:t xml:space="preserve">erhebt Syneco </w:t>
      </w:r>
      <w:r w:rsidR="00D673D3" w:rsidRPr="003D2279">
        <w:rPr>
          <w:rFonts w:ascii="Arial" w:hAnsi="Arial" w:cs="Arial"/>
          <w:spacing w:val="-4"/>
          <w:sz w:val="22"/>
          <w:szCs w:val="22"/>
        </w:rPr>
        <w:t xml:space="preserve">keine </w:t>
      </w:r>
      <w:r w:rsidR="00CB0430" w:rsidRPr="003D2279">
        <w:rPr>
          <w:rFonts w:ascii="Arial" w:hAnsi="Arial" w:cs="Arial"/>
          <w:spacing w:val="-4"/>
          <w:sz w:val="22"/>
          <w:szCs w:val="22"/>
        </w:rPr>
        <w:t>Service-</w:t>
      </w:r>
      <w:r w:rsidR="007C2A13" w:rsidRPr="003D2279">
        <w:rPr>
          <w:rFonts w:ascii="Arial" w:hAnsi="Arial" w:cs="Arial"/>
          <w:spacing w:val="-4"/>
          <w:sz w:val="22"/>
          <w:szCs w:val="22"/>
        </w:rPr>
        <w:t>Gebühr</w:t>
      </w:r>
      <w:r w:rsidR="00D673D3" w:rsidRPr="003D2279">
        <w:rPr>
          <w:rFonts w:ascii="Arial" w:hAnsi="Arial" w:cs="Arial"/>
          <w:spacing w:val="-4"/>
          <w:sz w:val="22"/>
          <w:szCs w:val="22"/>
        </w:rPr>
        <w:t xml:space="preserve">, </w:t>
      </w:r>
      <w:r w:rsidR="002D4C4D" w:rsidRPr="003D2279">
        <w:rPr>
          <w:rFonts w:ascii="Arial" w:hAnsi="Arial" w:cs="Arial"/>
          <w:spacing w:val="-4"/>
          <w:sz w:val="22"/>
          <w:szCs w:val="22"/>
        </w:rPr>
        <w:t xml:space="preserve">sondern </w:t>
      </w:r>
      <w:r w:rsidR="007C2A13" w:rsidRPr="003D2279">
        <w:rPr>
          <w:rFonts w:ascii="Arial" w:hAnsi="Arial" w:cs="Arial"/>
          <w:spacing w:val="-4"/>
          <w:sz w:val="22"/>
          <w:szCs w:val="22"/>
        </w:rPr>
        <w:t xml:space="preserve">arbeitet </w:t>
      </w:r>
      <w:r w:rsidR="005B6A3E" w:rsidRPr="003D2279">
        <w:rPr>
          <w:rFonts w:ascii="Arial" w:hAnsi="Arial" w:cs="Arial"/>
          <w:spacing w:val="-4"/>
          <w:sz w:val="22"/>
          <w:szCs w:val="22"/>
        </w:rPr>
        <w:t>auf Erfolgsbasis</w:t>
      </w:r>
      <w:r w:rsidR="00CB0430" w:rsidRPr="003D2279">
        <w:rPr>
          <w:rFonts w:ascii="Arial" w:hAnsi="Arial" w:cs="Arial"/>
          <w:spacing w:val="-4"/>
          <w:sz w:val="22"/>
          <w:szCs w:val="22"/>
        </w:rPr>
        <w:t xml:space="preserve">: </w:t>
      </w:r>
      <w:r w:rsidR="00D673D3" w:rsidRPr="003D2279">
        <w:rPr>
          <w:rFonts w:ascii="Arial" w:hAnsi="Arial" w:cs="Arial"/>
          <w:spacing w:val="-4"/>
          <w:sz w:val="22"/>
          <w:szCs w:val="22"/>
        </w:rPr>
        <w:t xml:space="preserve">Das Unternehmen </w:t>
      </w:r>
      <w:r w:rsidR="00CB0430" w:rsidRPr="003D2279">
        <w:rPr>
          <w:rFonts w:ascii="Arial" w:hAnsi="Arial" w:cs="Arial"/>
          <w:spacing w:val="-4"/>
          <w:sz w:val="22"/>
          <w:szCs w:val="22"/>
        </w:rPr>
        <w:t xml:space="preserve">partizipiert </w:t>
      </w:r>
      <w:r w:rsidR="005B6A3E" w:rsidRPr="003D2279">
        <w:rPr>
          <w:rFonts w:ascii="Arial" w:hAnsi="Arial" w:cs="Arial"/>
          <w:spacing w:val="-4"/>
          <w:sz w:val="22"/>
          <w:szCs w:val="22"/>
        </w:rPr>
        <w:t xml:space="preserve">an den Zusatzerlösen, die durch </w:t>
      </w:r>
      <w:r w:rsidR="00CB0430" w:rsidRPr="003D2279">
        <w:rPr>
          <w:rFonts w:ascii="Arial" w:hAnsi="Arial" w:cs="Arial"/>
          <w:spacing w:val="-4"/>
          <w:sz w:val="22"/>
          <w:szCs w:val="22"/>
        </w:rPr>
        <w:t xml:space="preserve">das </w:t>
      </w:r>
      <w:r w:rsidR="005B6A3E" w:rsidRPr="003D2279">
        <w:rPr>
          <w:rFonts w:ascii="Arial" w:hAnsi="Arial" w:cs="Arial"/>
          <w:spacing w:val="-4"/>
          <w:sz w:val="22"/>
          <w:szCs w:val="22"/>
        </w:rPr>
        <w:t xml:space="preserve">Vermarkten der </w:t>
      </w:r>
      <w:proofErr w:type="spellStart"/>
      <w:r w:rsidR="005B6A3E" w:rsidRPr="003D2279">
        <w:rPr>
          <w:rFonts w:ascii="Arial" w:hAnsi="Arial" w:cs="Arial"/>
          <w:spacing w:val="-4"/>
          <w:sz w:val="22"/>
          <w:szCs w:val="22"/>
        </w:rPr>
        <w:t>Flexibilitäten</w:t>
      </w:r>
      <w:proofErr w:type="spellEnd"/>
      <w:r w:rsidR="005B6A3E" w:rsidRPr="003D2279">
        <w:rPr>
          <w:rFonts w:ascii="Arial" w:hAnsi="Arial" w:cs="Arial"/>
          <w:spacing w:val="-4"/>
          <w:sz w:val="22"/>
          <w:szCs w:val="22"/>
        </w:rPr>
        <w:t xml:space="preserve"> erwirtschaftet werden.</w:t>
      </w:r>
    </w:p>
    <w:p w:rsidR="00CB0430" w:rsidRDefault="00CB0430" w:rsidP="00121C17">
      <w:pPr>
        <w:spacing w:before="120" w:after="120" w:line="276" w:lineRule="auto"/>
        <w:ind w:right="1417"/>
        <w:rPr>
          <w:rFonts w:ascii="Arial" w:hAnsi="Arial" w:cs="Arial"/>
          <w:sz w:val="16"/>
          <w:szCs w:val="22"/>
        </w:rPr>
      </w:pPr>
      <w:r w:rsidRPr="003D2279">
        <w:rPr>
          <w:rFonts w:ascii="Arial" w:hAnsi="Arial" w:cs="Arial"/>
          <w:sz w:val="16"/>
          <w:szCs w:val="22"/>
        </w:rPr>
        <w:t>*</w:t>
      </w:r>
      <w:r w:rsidRPr="003D2279">
        <w:rPr>
          <w:rFonts w:ascii="Arial" w:hAnsi="Arial" w:cs="Arial"/>
          <w:sz w:val="16"/>
          <w:szCs w:val="22"/>
          <w:vertAlign w:val="superscript"/>
        </w:rPr>
        <w:t>)</w:t>
      </w:r>
      <w:r w:rsidRPr="003D2279">
        <w:rPr>
          <w:rFonts w:ascii="Arial" w:hAnsi="Arial" w:cs="Arial"/>
          <w:sz w:val="16"/>
          <w:szCs w:val="22"/>
        </w:rPr>
        <w:t xml:space="preserve"> Projektpartner des Pilotprojekts waren: </w:t>
      </w:r>
      <w:proofErr w:type="spellStart"/>
      <w:r w:rsidRPr="003D2279">
        <w:rPr>
          <w:rFonts w:ascii="Arial" w:hAnsi="Arial" w:cs="Arial"/>
          <w:sz w:val="16"/>
          <w:szCs w:val="22"/>
        </w:rPr>
        <w:t>badenova</w:t>
      </w:r>
      <w:proofErr w:type="spellEnd"/>
      <w:r w:rsidRPr="003D2279">
        <w:rPr>
          <w:rFonts w:ascii="Arial" w:hAnsi="Arial" w:cs="Arial"/>
          <w:sz w:val="16"/>
          <w:szCs w:val="22"/>
        </w:rPr>
        <w:t xml:space="preserve">, </w:t>
      </w:r>
      <w:proofErr w:type="spellStart"/>
      <w:r w:rsidRPr="003D2279">
        <w:rPr>
          <w:rFonts w:ascii="Arial" w:hAnsi="Arial" w:cs="Arial"/>
          <w:sz w:val="16"/>
          <w:szCs w:val="22"/>
        </w:rPr>
        <w:t>erdgas</w:t>
      </w:r>
      <w:proofErr w:type="spellEnd"/>
      <w:r w:rsidRPr="003D2279">
        <w:rPr>
          <w:rFonts w:ascii="Arial" w:hAnsi="Arial" w:cs="Arial"/>
          <w:sz w:val="16"/>
          <w:szCs w:val="22"/>
        </w:rPr>
        <w:t xml:space="preserve"> </w:t>
      </w:r>
      <w:proofErr w:type="spellStart"/>
      <w:r w:rsidRPr="003D2279">
        <w:rPr>
          <w:rFonts w:ascii="Arial" w:hAnsi="Arial" w:cs="Arial"/>
          <w:sz w:val="16"/>
          <w:szCs w:val="22"/>
        </w:rPr>
        <w:t>schwaben</w:t>
      </w:r>
      <w:proofErr w:type="spellEnd"/>
      <w:r w:rsidRPr="003D2279">
        <w:rPr>
          <w:rFonts w:ascii="Arial" w:hAnsi="Arial" w:cs="Arial"/>
          <w:sz w:val="16"/>
          <w:szCs w:val="22"/>
        </w:rPr>
        <w:t xml:space="preserve">, ESWE, </w:t>
      </w:r>
      <w:proofErr w:type="spellStart"/>
      <w:r w:rsidRPr="003D2279">
        <w:rPr>
          <w:rFonts w:ascii="Arial" w:hAnsi="Arial" w:cs="Arial"/>
          <w:sz w:val="16"/>
          <w:szCs w:val="22"/>
        </w:rPr>
        <w:t>evm</w:t>
      </w:r>
      <w:proofErr w:type="spellEnd"/>
      <w:r w:rsidRPr="003D2279">
        <w:rPr>
          <w:rFonts w:ascii="Arial" w:hAnsi="Arial" w:cs="Arial"/>
          <w:sz w:val="16"/>
          <w:szCs w:val="22"/>
        </w:rPr>
        <w:t xml:space="preserve"> - Energieversorgung Mittelrhein, </w:t>
      </w:r>
      <w:proofErr w:type="spellStart"/>
      <w:r w:rsidRPr="003D2279">
        <w:rPr>
          <w:rFonts w:ascii="Arial" w:hAnsi="Arial" w:cs="Arial"/>
          <w:sz w:val="16"/>
          <w:szCs w:val="22"/>
        </w:rPr>
        <w:t>Halberstadtwerke</w:t>
      </w:r>
      <w:proofErr w:type="spellEnd"/>
      <w:r w:rsidRPr="003D2279">
        <w:rPr>
          <w:rFonts w:ascii="Arial" w:hAnsi="Arial" w:cs="Arial"/>
          <w:sz w:val="16"/>
          <w:szCs w:val="22"/>
        </w:rPr>
        <w:t xml:space="preserve">, </w:t>
      </w:r>
      <w:proofErr w:type="spellStart"/>
      <w:r w:rsidRPr="003D2279">
        <w:rPr>
          <w:rFonts w:ascii="Arial" w:hAnsi="Arial" w:cs="Arial"/>
          <w:sz w:val="16"/>
          <w:szCs w:val="22"/>
        </w:rPr>
        <w:t>HarzEnergie</w:t>
      </w:r>
      <w:proofErr w:type="spellEnd"/>
      <w:r w:rsidRPr="003D2279">
        <w:rPr>
          <w:rFonts w:ascii="Arial" w:hAnsi="Arial" w:cs="Arial"/>
          <w:sz w:val="16"/>
          <w:szCs w:val="22"/>
        </w:rPr>
        <w:t xml:space="preserve">, </w:t>
      </w:r>
      <w:proofErr w:type="spellStart"/>
      <w:r w:rsidRPr="003D2279">
        <w:rPr>
          <w:rFonts w:ascii="Arial" w:hAnsi="Arial" w:cs="Arial"/>
          <w:sz w:val="16"/>
          <w:szCs w:val="22"/>
        </w:rPr>
        <w:t>RhönEnergie</w:t>
      </w:r>
      <w:proofErr w:type="spellEnd"/>
      <w:r w:rsidRPr="003D2279">
        <w:rPr>
          <w:rFonts w:ascii="Arial" w:hAnsi="Arial" w:cs="Arial"/>
          <w:sz w:val="16"/>
          <w:szCs w:val="22"/>
        </w:rPr>
        <w:t xml:space="preserve">, Stadtwerke Pforzheim, </w:t>
      </w:r>
      <w:proofErr w:type="spellStart"/>
      <w:r w:rsidRPr="003D2279">
        <w:rPr>
          <w:rFonts w:ascii="Arial" w:hAnsi="Arial" w:cs="Arial"/>
          <w:sz w:val="16"/>
          <w:szCs w:val="22"/>
        </w:rPr>
        <w:t>Wemag</w:t>
      </w:r>
      <w:proofErr w:type="spellEnd"/>
      <w:r w:rsidR="00046496" w:rsidRPr="003D2279">
        <w:rPr>
          <w:rFonts w:ascii="Arial" w:hAnsi="Arial" w:cs="Arial"/>
          <w:sz w:val="16"/>
          <w:szCs w:val="22"/>
        </w:rPr>
        <w:t xml:space="preserve">, </w:t>
      </w:r>
      <w:r w:rsidRPr="003D2279">
        <w:rPr>
          <w:rFonts w:ascii="Arial" w:hAnsi="Arial" w:cs="Arial"/>
          <w:sz w:val="16"/>
          <w:szCs w:val="22"/>
        </w:rPr>
        <w:t>Stadtwerke Ludwigsburg-Kornwestheim</w:t>
      </w:r>
      <w:r w:rsidR="00046496" w:rsidRPr="003D2279">
        <w:rPr>
          <w:rFonts w:ascii="Arial" w:hAnsi="Arial" w:cs="Arial"/>
          <w:sz w:val="16"/>
          <w:szCs w:val="22"/>
        </w:rPr>
        <w:t xml:space="preserve"> und die </w:t>
      </w:r>
      <w:proofErr w:type="spellStart"/>
      <w:r w:rsidR="00046496" w:rsidRPr="003D2279">
        <w:rPr>
          <w:rFonts w:ascii="Arial" w:hAnsi="Arial" w:cs="Arial"/>
          <w:sz w:val="16"/>
          <w:szCs w:val="22"/>
        </w:rPr>
        <w:t>Thüga</w:t>
      </w:r>
      <w:proofErr w:type="spellEnd"/>
      <w:r w:rsidR="00046496" w:rsidRPr="003D2279">
        <w:rPr>
          <w:rFonts w:ascii="Arial" w:hAnsi="Arial" w:cs="Arial"/>
          <w:sz w:val="16"/>
          <w:szCs w:val="22"/>
        </w:rPr>
        <w:t xml:space="preserve"> Energie</w:t>
      </w:r>
    </w:p>
    <w:p w:rsidR="00375846" w:rsidRDefault="00375846" w:rsidP="00077E1C">
      <w:pPr>
        <w:spacing w:before="120" w:after="120" w:line="276" w:lineRule="auto"/>
        <w:ind w:right="1417"/>
        <w:rPr>
          <w:rFonts w:ascii="Arial" w:hAnsi="Arial" w:cs="Arial"/>
          <w:i/>
          <w:sz w:val="20"/>
          <w:szCs w:val="22"/>
        </w:rPr>
      </w:pPr>
      <w:r>
        <w:rPr>
          <w:rFonts w:ascii="Arial" w:hAnsi="Arial" w:cs="Arial"/>
          <w:i/>
          <w:sz w:val="20"/>
          <w:szCs w:val="22"/>
        </w:rPr>
        <w:lastRenderedPageBreak/>
        <w:t>Bild:</w:t>
      </w:r>
    </w:p>
    <w:p w:rsidR="00077E1C" w:rsidRPr="003D2279" w:rsidRDefault="00077E1C" w:rsidP="00077E1C">
      <w:pPr>
        <w:spacing w:before="120" w:after="120" w:line="276" w:lineRule="auto"/>
        <w:ind w:right="1417"/>
        <w:rPr>
          <w:rFonts w:ascii="Arial" w:hAnsi="Arial" w:cs="Arial"/>
          <w:sz w:val="16"/>
          <w:szCs w:val="22"/>
        </w:rPr>
      </w:pPr>
      <w:r w:rsidRPr="003D2279">
        <w:rPr>
          <w:rFonts w:ascii="Arial" w:hAnsi="Arial" w:cs="Arial"/>
          <w:i/>
          <w:sz w:val="20"/>
          <w:szCs w:val="22"/>
        </w:rPr>
        <w:t xml:space="preserve">Beispielhafte Darstellung des Modells zur optimierten Vermarktung der freien </w:t>
      </w:r>
      <w:proofErr w:type="spellStart"/>
      <w:r w:rsidRPr="003D2279">
        <w:rPr>
          <w:rFonts w:ascii="Arial" w:hAnsi="Arial" w:cs="Arial"/>
          <w:i/>
          <w:sz w:val="20"/>
          <w:szCs w:val="22"/>
        </w:rPr>
        <w:t>Flexibilitäten</w:t>
      </w:r>
      <w:proofErr w:type="spellEnd"/>
      <w:r w:rsidRPr="003D2279">
        <w:rPr>
          <w:rFonts w:ascii="Arial" w:hAnsi="Arial" w:cs="Arial"/>
          <w:i/>
          <w:sz w:val="20"/>
          <w:szCs w:val="22"/>
        </w:rPr>
        <w:t xml:space="preserve"> von Blockheizkraftwerken (Bildquelle: Syneco)</w:t>
      </w:r>
    </w:p>
    <w:p w:rsidR="00767B79" w:rsidRPr="003D2279" w:rsidRDefault="00461258" w:rsidP="00767B79">
      <w:pPr>
        <w:keepNext/>
        <w:spacing w:after="240"/>
        <w:ind w:right="2410"/>
        <w:rPr>
          <w:rFonts w:ascii="Arial" w:hAnsi="Arial" w:cs="Arial"/>
          <w:sz w:val="20"/>
          <w:szCs w:val="22"/>
        </w:rPr>
      </w:pPr>
      <w:r>
        <w:rPr>
          <w:rFonts w:ascii="Arial" w:hAnsi="Arial" w:cs="Arial"/>
          <w:sz w:val="20"/>
          <w:szCs w:val="22"/>
        </w:rPr>
        <w:t>Das</w:t>
      </w:r>
      <w:r w:rsidR="00767B79" w:rsidRPr="003D2279">
        <w:rPr>
          <w:rFonts w:ascii="Arial" w:hAnsi="Arial" w:cs="Arial"/>
          <w:sz w:val="20"/>
          <w:szCs w:val="22"/>
        </w:rPr>
        <w:t xml:space="preserve"> druckfähige </w:t>
      </w:r>
      <w:r w:rsidR="00690AFA" w:rsidRPr="003D2279">
        <w:rPr>
          <w:rFonts w:ascii="Arial" w:hAnsi="Arial" w:cs="Arial"/>
          <w:sz w:val="20"/>
          <w:szCs w:val="22"/>
        </w:rPr>
        <w:t xml:space="preserve">Bild </w:t>
      </w:r>
      <w:r w:rsidR="00767B79" w:rsidRPr="003D2279">
        <w:rPr>
          <w:rFonts w:ascii="Arial" w:hAnsi="Arial" w:cs="Arial"/>
          <w:sz w:val="20"/>
          <w:szCs w:val="22"/>
        </w:rPr>
        <w:t xml:space="preserve">finden Sie unter </w:t>
      </w:r>
      <w:hyperlink r:id="rId12" w:history="1">
        <w:r w:rsidR="00767B79" w:rsidRPr="003D2279">
          <w:rPr>
            <w:rStyle w:val="Hyperlink"/>
            <w:rFonts w:ascii="Arial" w:hAnsi="Arial" w:cs="Arial"/>
            <w:sz w:val="20"/>
            <w:szCs w:val="22"/>
          </w:rPr>
          <w:t>diesem Link</w:t>
        </w:r>
      </w:hyperlink>
      <w:r w:rsidR="00767B79" w:rsidRPr="003D2279">
        <w:rPr>
          <w:rFonts w:ascii="Arial" w:hAnsi="Arial" w:cs="Arial"/>
          <w:sz w:val="20"/>
          <w:szCs w:val="22"/>
        </w:rPr>
        <w:t>.</w:t>
      </w:r>
    </w:p>
    <w:p w:rsidR="00375846" w:rsidRDefault="00375846">
      <w:pPr>
        <w:rPr>
          <w:rFonts w:ascii="Arial" w:hAnsi="Arial" w:cs="Arial"/>
          <w:b/>
          <w:sz w:val="20"/>
          <w:szCs w:val="22"/>
        </w:rPr>
      </w:pPr>
      <w:r>
        <w:rPr>
          <w:rFonts w:ascii="Arial" w:hAnsi="Arial" w:cs="Arial"/>
          <w:b/>
          <w:sz w:val="20"/>
          <w:szCs w:val="22"/>
        </w:rPr>
        <w:br w:type="page"/>
      </w:r>
    </w:p>
    <w:p w:rsidR="00E54D9D" w:rsidRPr="003D2279" w:rsidRDefault="00E54D9D" w:rsidP="001A54E4">
      <w:pPr>
        <w:keepNext/>
        <w:spacing w:before="480" w:after="120"/>
        <w:ind w:right="-74"/>
        <w:rPr>
          <w:rFonts w:ascii="Arial" w:hAnsi="Arial" w:cs="Arial"/>
          <w:b/>
          <w:sz w:val="20"/>
          <w:szCs w:val="22"/>
        </w:rPr>
      </w:pPr>
      <w:r w:rsidRPr="003D2279">
        <w:rPr>
          <w:rFonts w:ascii="Arial" w:hAnsi="Arial" w:cs="Arial"/>
          <w:b/>
          <w:sz w:val="20"/>
          <w:szCs w:val="22"/>
        </w:rPr>
        <w:t>Presse- und Öffentlichkeitsarbeit:</w:t>
      </w:r>
    </w:p>
    <w:p w:rsidR="00CC0B5C" w:rsidRPr="003D2279" w:rsidRDefault="00CC0B5C" w:rsidP="001A54E4">
      <w:pPr>
        <w:keepNext/>
        <w:spacing w:before="240" w:after="120"/>
        <w:ind w:right="-74"/>
        <w:rPr>
          <w:rFonts w:ascii="Arial" w:hAnsi="Arial" w:cs="Arial"/>
          <w:sz w:val="20"/>
          <w:szCs w:val="22"/>
        </w:rPr>
        <w:sectPr w:rsidR="00CC0B5C" w:rsidRPr="003D2279" w:rsidSect="00375846">
          <w:type w:val="continuous"/>
          <w:pgSz w:w="11906" w:h="16838"/>
          <w:pgMar w:top="1418" w:right="1417" w:bottom="993" w:left="1417" w:header="708" w:footer="708" w:gutter="0"/>
          <w:cols w:space="708"/>
          <w:docGrid w:linePitch="360"/>
        </w:sectPr>
      </w:pPr>
    </w:p>
    <w:p w:rsidR="00121C17" w:rsidRPr="003D2279" w:rsidRDefault="00121C17" w:rsidP="001A54E4">
      <w:pPr>
        <w:keepNext/>
        <w:spacing w:before="120" w:after="120"/>
        <w:ind w:right="-567"/>
        <w:rPr>
          <w:rFonts w:ascii="Arial" w:hAnsi="Arial" w:cs="Arial"/>
          <w:sz w:val="20"/>
          <w:szCs w:val="22"/>
          <w:lang w:val="fr-BE"/>
        </w:rPr>
      </w:pPr>
      <w:r w:rsidRPr="003D2279">
        <w:rPr>
          <w:rFonts w:ascii="Arial" w:hAnsi="Arial" w:cs="Arial"/>
          <w:sz w:val="20"/>
          <w:szCs w:val="22"/>
        </w:rPr>
        <w:lastRenderedPageBreak/>
        <w:t>ProCom GmbH</w:t>
      </w:r>
      <w:r w:rsidRPr="003D2279">
        <w:rPr>
          <w:rFonts w:ascii="Arial" w:hAnsi="Arial" w:cs="Arial"/>
          <w:sz w:val="20"/>
          <w:szCs w:val="22"/>
        </w:rPr>
        <w:br/>
        <w:t>Burkhard Steinhausen</w:t>
      </w:r>
      <w:r w:rsidRPr="003D2279">
        <w:rPr>
          <w:rFonts w:ascii="Arial" w:hAnsi="Arial" w:cs="Arial"/>
          <w:sz w:val="20"/>
          <w:szCs w:val="22"/>
        </w:rPr>
        <w:br/>
        <w:t>Luisenstraße 41</w:t>
      </w:r>
      <w:r w:rsidRPr="003D2279">
        <w:rPr>
          <w:rFonts w:ascii="Arial" w:hAnsi="Arial" w:cs="Arial"/>
          <w:sz w:val="20"/>
          <w:szCs w:val="22"/>
        </w:rPr>
        <w:br/>
        <w:t>52070 Aachen</w:t>
      </w:r>
      <w:r w:rsidRPr="003D2279">
        <w:rPr>
          <w:rFonts w:ascii="Arial" w:hAnsi="Arial" w:cs="Arial"/>
          <w:sz w:val="20"/>
          <w:szCs w:val="22"/>
        </w:rPr>
        <w:br/>
        <w:t xml:space="preserve">Tel. </w:t>
      </w:r>
      <w:r w:rsidRPr="003D2279">
        <w:rPr>
          <w:rFonts w:ascii="Arial" w:hAnsi="Arial" w:cs="Arial"/>
          <w:sz w:val="20"/>
          <w:szCs w:val="22"/>
          <w:lang w:val="fr-BE"/>
        </w:rPr>
        <w:t>+49 241 51804-204</w:t>
      </w:r>
      <w:r w:rsidRPr="003D2279">
        <w:rPr>
          <w:rFonts w:ascii="Arial" w:hAnsi="Arial" w:cs="Arial"/>
          <w:sz w:val="20"/>
          <w:szCs w:val="22"/>
          <w:lang w:val="fr-BE"/>
        </w:rPr>
        <w:br/>
      </w:r>
      <w:r w:rsidRPr="003D2279">
        <w:rPr>
          <w:rFonts w:ascii="Arial" w:hAnsi="Arial" w:cs="Arial"/>
          <w:sz w:val="20"/>
          <w:szCs w:val="22"/>
        </w:rPr>
        <w:t>burkhard.steinhausen@procom.de</w:t>
      </w:r>
      <w:r w:rsidRPr="003D2279">
        <w:rPr>
          <w:rFonts w:ascii="Arial" w:hAnsi="Arial" w:cs="Arial"/>
          <w:sz w:val="20"/>
          <w:szCs w:val="22"/>
          <w:lang w:val="fr-BE"/>
        </w:rPr>
        <w:br/>
        <w:t>www.procom.eu</w:t>
      </w:r>
    </w:p>
    <w:p w:rsidR="00BD1746" w:rsidRPr="003D2279" w:rsidRDefault="00BD1746" w:rsidP="001A54E4">
      <w:pPr>
        <w:keepNext/>
        <w:spacing w:before="240" w:after="120"/>
        <w:ind w:right="-74"/>
        <w:rPr>
          <w:rFonts w:ascii="Arial" w:hAnsi="Arial" w:cs="Arial"/>
          <w:b/>
          <w:sz w:val="20"/>
          <w:szCs w:val="22"/>
        </w:rPr>
      </w:pPr>
      <w:r w:rsidRPr="003D2279">
        <w:rPr>
          <w:rFonts w:ascii="Arial" w:hAnsi="Arial" w:cs="Arial"/>
          <w:b/>
          <w:sz w:val="20"/>
          <w:szCs w:val="22"/>
        </w:rPr>
        <w:t>Für BTC:</w:t>
      </w:r>
    </w:p>
    <w:p w:rsidR="00BD1746" w:rsidRPr="003D2279" w:rsidRDefault="00221587" w:rsidP="001A54E4">
      <w:pPr>
        <w:keepNext/>
        <w:spacing w:before="120" w:after="120"/>
        <w:ind w:right="-850"/>
        <w:rPr>
          <w:rFonts w:ascii="Arial" w:hAnsi="Arial" w:cs="Arial"/>
          <w:sz w:val="20"/>
          <w:szCs w:val="22"/>
          <w:lang w:val="en-US"/>
        </w:rPr>
      </w:pPr>
      <w:r w:rsidRPr="003D2279">
        <w:rPr>
          <w:rFonts w:ascii="Arial" w:hAnsi="Arial" w:cs="Arial"/>
          <w:sz w:val="20"/>
          <w:szCs w:val="22"/>
          <w:shd w:val="clear" w:color="auto" w:fill="FFFFFF"/>
        </w:rPr>
        <w:t>BTC Business Technology Consulting AG</w:t>
      </w:r>
      <w:r w:rsidR="007435AC" w:rsidRPr="003D2279">
        <w:rPr>
          <w:rFonts w:ascii="Arial" w:hAnsi="Arial" w:cs="Arial"/>
          <w:sz w:val="20"/>
          <w:szCs w:val="22"/>
          <w:shd w:val="clear" w:color="auto" w:fill="FFFFFF"/>
        </w:rPr>
        <w:br/>
        <w:t xml:space="preserve">Dr. Heinrich </w:t>
      </w:r>
      <w:proofErr w:type="spellStart"/>
      <w:r w:rsidR="007435AC" w:rsidRPr="003D2279">
        <w:rPr>
          <w:rFonts w:ascii="Arial" w:hAnsi="Arial" w:cs="Arial"/>
          <w:sz w:val="20"/>
          <w:szCs w:val="22"/>
          <w:shd w:val="clear" w:color="auto" w:fill="FFFFFF"/>
        </w:rPr>
        <w:t>Tschochohei</w:t>
      </w:r>
      <w:proofErr w:type="spellEnd"/>
      <w:r w:rsidRPr="003D2279">
        <w:rPr>
          <w:rFonts w:ascii="Arial" w:hAnsi="Arial" w:cs="Arial"/>
          <w:sz w:val="20"/>
          <w:szCs w:val="22"/>
          <w:shd w:val="clear" w:color="auto" w:fill="FFFFFF"/>
        </w:rPr>
        <w:br/>
      </w:r>
      <w:proofErr w:type="spellStart"/>
      <w:r w:rsidR="00BD1746" w:rsidRPr="003D2279">
        <w:rPr>
          <w:rFonts w:ascii="Arial" w:hAnsi="Arial" w:cs="Arial"/>
          <w:sz w:val="20"/>
          <w:szCs w:val="22"/>
        </w:rPr>
        <w:t>Escherweg</w:t>
      </w:r>
      <w:proofErr w:type="spellEnd"/>
      <w:r w:rsidR="00BD1746" w:rsidRPr="003D2279">
        <w:rPr>
          <w:rFonts w:ascii="Arial" w:hAnsi="Arial" w:cs="Arial"/>
          <w:sz w:val="20"/>
          <w:szCs w:val="22"/>
        </w:rPr>
        <w:t xml:space="preserve"> 5</w:t>
      </w:r>
      <w:r w:rsidR="00BD1746" w:rsidRPr="003D2279">
        <w:rPr>
          <w:rFonts w:ascii="Arial" w:hAnsi="Arial" w:cs="Arial"/>
          <w:sz w:val="20"/>
          <w:szCs w:val="22"/>
        </w:rPr>
        <w:br/>
        <w:t>26121 Oldenburg</w:t>
      </w:r>
      <w:r w:rsidR="00BD1746" w:rsidRPr="003D2279">
        <w:rPr>
          <w:rFonts w:ascii="Arial" w:hAnsi="Arial" w:cs="Arial"/>
          <w:sz w:val="20"/>
          <w:szCs w:val="22"/>
        </w:rPr>
        <w:br/>
        <w:t xml:space="preserve">Tel. </w:t>
      </w:r>
      <w:r w:rsidR="00BD1746" w:rsidRPr="003D2279">
        <w:rPr>
          <w:rFonts w:ascii="Arial" w:hAnsi="Arial" w:cs="Arial"/>
          <w:sz w:val="20"/>
          <w:szCs w:val="22"/>
          <w:lang w:val="en-US"/>
        </w:rPr>
        <w:t xml:space="preserve">+49 </w:t>
      </w:r>
      <w:r w:rsidR="007435AC" w:rsidRPr="003D2279">
        <w:rPr>
          <w:rFonts w:ascii="Arial" w:hAnsi="Arial" w:cs="Arial"/>
          <w:sz w:val="20"/>
          <w:szCs w:val="22"/>
          <w:lang w:val="en-US"/>
        </w:rPr>
        <w:t>441 3612-1200</w:t>
      </w:r>
      <w:r w:rsidR="00BD1746" w:rsidRPr="003D2279">
        <w:rPr>
          <w:rFonts w:ascii="Arial" w:hAnsi="Arial" w:cs="Arial"/>
          <w:sz w:val="20"/>
          <w:szCs w:val="22"/>
          <w:lang w:val="en-US"/>
        </w:rPr>
        <w:br/>
      </w:r>
      <w:r w:rsidR="007435AC" w:rsidRPr="003D2279">
        <w:rPr>
          <w:rFonts w:ascii="Arial" w:hAnsi="Arial" w:cs="Arial"/>
          <w:sz w:val="20"/>
          <w:szCs w:val="22"/>
          <w:shd w:val="clear" w:color="auto" w:fill="FFFFFF"/>
          <w:lang w:val="en-US"/>
        </w:rPr>
        <w:t>Heinrich.Tschochohei@btc-ag.com</w:t>
      </w:r>
      <w:r w:rsidR="00BD1746" w:rsidRPr="003D2279">
        <w:rPr>
          <w:rFonts w:ascii="Arial" w:hAnsi="Arial" w:cs="Arial"/>
          <w:sz w:val="20"/>
          <w:szCs w:val="22"/>
          <w:lang w:val="en-US"/>
        </w:rPr>
        <w:br/>
        <w:t>www.btc-ag.com</w:t>
      </w:r>
    </w:p>
    <w:p w:rsidR="001A54E4" w:rsidRPr="00EC5260" w:rsidRDefault="001A54E4" w:rsidP="001A54E4">
      <w:pPr>
        <w:keepNext/>
        <w:spacing w:before="240" w:after="120"/>
        <w:ind w:right="-74"/>
        <w:rPr>
          <w:rFonts w:ascii="Arial" w:hAnsi="Arial" w:cs="Arial"/>
          <w:b/>
          <w:sz w:val="20"/>
          <w:szCs w:val="22"/>
          <w:lang w:val="en-US"/>
        </w:rPr>
      </w:pPr>
      <w:proofErr w:type="spellStart"/>
      <w:r w:rsidRPr="00EC5260">
        <w:rPr>
          <w:rFonts w:ascii="Arial" w:hAnsi="Arial" w:cs="Arial"/>
          <w:b/>
          <w:sz w:val="20"/>
          <w:szCs w:val="22"/>
          <w:lang w:val="en-US"/>
        </w:rPr>
        <w:t>Für</w:t>
      </w:r>
      <w:proofErr w:type="spellEnd"/>
      <w:r w:rsidRPr="00EC5260">
        <w:rPr>
          <w:rFonts w:ascii="Arial" w:hAnsi="Arial" w:cs="Arial"/>
          <w:b/>
          <w:sz w:val="20"/>
          <w:szCs w:val="22"/>
          <w:lang w:val="en-US"/>
        </w:rPr>
        <w:t xml:space="preserve"> Syneco:</w:t>
      </w:r>
    </w:p>
    <w:p w:rsidR="001A54E4" w:rsidRPr="003D2279" w:rsidRDefault="007411CA" w:rsidP="001A54E4">
      <w:pPr>
        <w:keepNext/>
        <w:spacing w:before="120" w:after="120"/>
        <w:ind w:right="-74"/>
        <w:rPr>
          <w:rFonts w:ascii="Arial" w:hAnsi="Arial" w:cs="Arial"/>
          <w:sz w:val="20"/>
          <w:szCs w:val="22"/>
        </w:rPr>
      </w:pPr>
      <w:r w:rsidRPr="007411CA">
        <w:rPr>
          <w:rFonts w:ascii="Arial" w:hAnsi="Arial" w:cs="Arial"/>
          <w:sz w:val="20"/>
          <w:szCs w:val="22"/>
        </w:rPr>
        <w:t>Dr. Detlef Hug</w:t>
      </w:r>
      <w:r w:rsidR="001A54E4" w:rsidRPr="003D2279">
        <w:rPr>
          <w:rFonts w:ascii="Arial" w:hAnsi="Arial" w:cs="Arial"/>
          <w:sz w:val="20"/>
          <w:szCs w:val="22"/>
        </w:rPr>
        <w:br/>
      </w:r>
      <w:r>
        <w:rPr>
          <w:rFonts w:ascii="Arial" w:hAnsi="Arial" w:cs="Arial"/>
          <w:sz w:val="20"/>
          <w:szCs w:val="22"/>
        </w:rPr>
        <w:t xml:space="preserve">Leiter </w:t>
      </w:r>
      <w:r w:rsidR="001A54E4" w:rsidRPr="003D2279">
        <w:rPr>
          <w:rFonts w:ascii="Arial" w:hAnsi="Arial" w:cs="Arial"/>
          <w:sz w:val="20"/>
          <w:szCs w:val="22"/>
        </w:rPr>
        <w:t>Öffentlichkeitsarbeit</w:t>
      </w:r>
      <w:r w:rsidR="001A54E4" w:rsidRPr="003D2279">
        <w:rPr>
          <w:rFonts w:ascii="Arial" w:hAnsi="Arial" w:cs="Arial"/>
          <w:sz w:val="20"/>
          <w:szCs w:val="22"/>
        </w:rPr>
        <w:br/>
      </w:r>
      <w:proofErr w:type="spellStart"/>
      <w:r w:rsidR="001A54E4" w:rsidRPr="003D2279">
        <w:rPr>
          <w:rFonts w:ascii="Arial" w:hAnsi="Arial" w:cs="Arial"/>
          <w:sz w:val="20"/>
          <w:szCs w:val="22"/>
        </w:rPr>
        <w:t>Thüga</w:t>
      </w:r>
      <w:proofErr w:type="spellEnd"/>
      <w:r w:rsidR="001A54E4" w:rsidRPr="003D2279">
        <w:rPr>
          <w:rFonts w:ascii="Arial" w:hAnsi="Arial" w:cs="Arial"/>
          <w:sz w:val="20"/>
          <w:szCs w:val="22"/>
        </w:rPr>
        <w:t xml:space="preserve"> Aktiengesellschaft</w:t>
      </w:r>
      <w:r w:rsidR="001A54E4" w:rsidRPr="003D2279">
        <w:rPr>
          <w:rFonts w:ascii="Arial" w:hAnsi="Arial" w:cs="Arial"/>
          <w:sz w:val="20"/>
          <w:szCs w:val="22"/>
        </w:rPr>
        <w:br/>
        <w:t>Nymphenburger Str. 39</w:t>
      </w:r>
      <w:r w:rsidR="001A54E4" w:rsidRPr="003D2279">
        <w:rPr>
          <w:rFonts w:ascii="Arial" w:hAnsi="Arial" w:cs="Arial"/>
          <w:sz w:val="20"/>
          <w:szCs w:val="22"/>
        </w:rPr>
        <w:br/>
        <w:t>80335 München</w:t>
      </w:r>
      <w:r w:rsidR="001A54E4" w:rsidRPr="003D2279">
        <w:rPr>
          <w:rFonts w:ascii="Arial" w:hAnsi="Arial" w:cs="Arial"/>
          <w:sz w:val="20"/>
          <w:szCs w:val="22"/>
        </w:rPr>
        <w:br/>
        <w:t xml:space="preserve">Tel. +49 89 </w:t>
      </w:r>
      <w:r>
        <w:rPr>
          <w:rFonts w:ascii="Arial" w:hAnsi="Arial" w:cs="Arial"/>
          <w:sz w:val="20"/>
          <w:szCs w:val="22"/>
        </w:rPr>
        <w:t>38197-</w:t>
      </w:r>
      <w:r w:rsidRPr="007411CA">
        <w:rPr>
          <w:rFonts w:ascii="Arial" w:hAnsi="Arial" w:cs="Arial"/>
          <w:sz w:val="20"/>
          <w:szCs w:val="22"/>
        </w:rPr>
        <w:t>1222</w:t>
      </w:r>
      <w:r w:rsidR="001A54E4" w:rsidRPr="003D2279">
        <w:rPr>
          <w:rFonts w:ascii="Arial" w:hAnsi="Arial" w:cs="Arial"/>
          <w:sz w:val="20"/>
          <w:szCs w:val="22"/>
        </w:rPr>
        <w:br/>
      </w:r>
      <w:r w:rsidRPr="007411CA">
        <w:rPr>
          <w:rFonts w:ascii="Arial" w:hAnsi="Arial" w:cs="Arial"/>
          <w:sz w:val="20"/>
          <w:szCs w:val="22"/>
        </w:rPr>
        <w:t>detlef.hug@thuega.de</w:t>
      </w:r>
    </w:p>
    <w:p w:rsidR="0053568C" w:rsidRPr="003D2279" w:rsidRDefault="0053568C" w:rsidP="001A54E4">
      <w:pPr>
        <w:keepNext/>
        <w:spacing w:before="120" w:after="120"/>
        <w:ind w:right="-567"/>
        <w:rPr>
          <w:rFonts w:ascii="Arial" w:hAnsi="Arial" w:cs="Arial"/>
          <w:sz w:val="20"/>
          <w:szCs w:val="22"/>
          <w:lang w:val="fr-BE"/>
        </w:rPr>
      </w:pPr>
      <w:r w:rsidRPr="003D2279">
        <w:rPr>
          <w:rFonts w:ascii="Arial" w:hAnsi="Arial" w:cs="Arial"/>
          <w:sz w:val="20"/>
          <w:szCs w:val="22"/>
        </w:rPr>
        <w:br w:type="column"/>
      </w:r>
      <w:proofErr w:type="spellStart"/>
      <w:r w:rsidRPr="003D2279">
        <w:rPr>
          <w:rFonts w:ascii="Arial" w:hAnsi="Arial" w:cs="Arial"/>
          <w:sz w:val="20"/>
          <w:szCs w:val="22"/>
        </w:rPr>
        <w:lastRenderedPageBreak/>
        <w:t>Press’n’Relations</w:t>
      </w:r>
      <w:proofErr w:type="spellEnd"/>
      <w:r w:rsidRPr="003D2279">
        <w:rPr>
          <w:rFonts w:ascii="Arial" w:hAnsi="Arial" w:cs="Arial"/>
          <w:sz w:val="20"/>
          <w:szCs w:val="22"/>
        </w:rPr>
        <w:t xml:space="preserve"> II GmbH</w:t>
      </w:r>
      <w:r w:rsidRPr="003D2279">
        <w:rPr>
          <w:rFonts w:ascii="Arial" w:hAnsi="Arial" w:cs="Arial"/>
          <w:sz w:val="20"/>
          <w:szCs w:val="22"/>
        </w:rPr>
        <w:br/>
        <w:t>Ralf Dunker</w:t>
      </w:r>
      <w:r w:rsidRPr="003D2279">
        <w:rPr>
          <w:rFonts w:ascii="Arial" w:hAnsi="Arial" w:cs="Arial"/>
          <w:sz w:val="20"/>
          <w:szCs w:val="22"/>
        </w:rPr>
        <w:br/>
        <w:t>Gräfstraße 66</w:t>
      </w:r>
      <w:r w:rsidRPr="003D2279">
        <w:rPr>
          <w:rFonts w:ascii="Arial" w:hAnsi="Arial" w:cs="Arial"/>
          <w:sz w:val="20"/>
          <w:szCs w:val="22"/>
        </w:rPr>
        <w:br/>
        <w:t>81241 München</w:t>
      </w:r>
      <w:r w:rsidRPr="003D2279">
        <w:rPr>
          <w:rFonts w:ascii="Arial" w:hAnsi="Arial" w:cs="Arial"/>
          <w:sz w:val="20"/>
          <w:szCs w:val="22"/>
        </w:rPr>
        <w:br/>
        <w:t xml:space="preserve">Tel. </w:t>
      </w:r>
      <w:r w:rsidRPr="003D2279">
        <w:rPr>
          <w:rFonts w:ascii="Arial" w:hAnsi="Arial" w:cs="Arial"/>
          <w:sz w:val="20"/>
          <w:szCs w:val="22"/>
          <w:lang w:val="fr-BE"/>
        </w:rPr>
        <w:t>+49 89 5404722-11</w:t>
      </w:r>
      <w:r w:rsidRPr="003D2279">
        <w:rPr>
          <w:rFonts w:ascii="Arial" w:hAnsi="Arial" w:cs="Arial"/>
          <w:sz w:val="20"/>
          <w:szCs w:val="22"/>
          <w:lang w:val="fr-BE"/>
        </w:rPr>
        <w:br/>
        <w:t>du@press-n-relations.de</w:t>
      </w:r>
      <w:r w:rsidRPr="003D2279">
        <w:rPr>
          <w:rFonts w:ascii="Arial" w:hAnsi="Arial" w:cs="Arial"/>
          <w:sz w:val="20"/>
          <w:szCs w:val="22"/>
          <w:lang w:val="fr-BE"/>
        </w:rPr>
        <w:br/>
        <w:t>www.press-n-relations.de</w:t>
      </w:r>
    </w:p>
    <w:p w:rsidR="00CC0B5C" w:rsidRPr="003D2279" w:rsidRDefault="00CC0B5C" w:rsidP="00E54D9D">
      <w:pPr>
        <w:spacing w:before="360" w:after="120"/>
        <w:ind w:right="2407"/>
        <w:rPr>
          <w:rFonts w:ascii="Arial" w:hAnsi="Arial" w:cs="Arial"/>
          <w:sz w:val="20"/>
          <w:szCs w:val="22"/>
        </w:rPr>
        <w:sectPr w:rsidR="00CC0B5C" w:rsidRPr="003D2279" w:rsidSect="001A54E4">
          <w:type w:val="continuous"/>
          <w:pgSz w:w="11906" w:h="16838"/>
          <w:pgMar w:top="2694" w:right="1983" w:bottom="1134" w:left="1417" w:header="708" w:footer="708" w:gutter="0"/>
          <w:cols w:num="2" w:space="287"/>
          <w:docGrid w:linePitch="360"/>
        </w:sectPr>
      </w:pPr>
    </w:p>
    <w:p w:rsidR="00E54D9D" w:rsidRPr="003D2279" w:rsidRDefault="00E54D9D" w:rsidP="001A54E4">
      <w:pPr>
        <w:spacing w:before="360" w:after="120"/>
        <w:ind w:right="2410"/>
        <w:rPr>
          <w:b/>
          <w:sz w:val="20"/>
          <w:szCs w:val="20"/>
        </w:rPr>
      </w:pPr>
      <w:r w:rsidRPr="003D2279">
        <w:rPr>
          <w:rFonts w:ascii="Arial" w:hAnsi="Arial" w:cs="Arial"/>
          <w:b/>
          <w:sz w:val="20"/>
          <w:szCs w:val="20"/>
        </w:rPr>
        <w:lastRenderedPageBreak/>
        <w:t xml:space="preserve">Über </w:t>
      </w:r>
      <w:r w:rsidR="00016117" w:rsidRPr="003D2279">
        <w:rPr>
          <w:rFonts w:ascii="Arial" w:hAnsi="Arial" w:cs="Arial"/>
          <w:b/>
          <w:sz w:val="20"/>
          <w:szCs w:val="20"/>
        </w:rPr>
        <w:t xml:space="preserve">die </w:t>
      </w:r>
      <w:r w:rsidRPr="003D2279">
        <w:rPr>
          <w:rFonts w:ascii="Arial" w:hAnsi="Arial" w:cs="Arial"/>
          <w:b/>
          <w:sz w:val="20"/>
          <w:szCs w:val="20"/>
        </w:rPr>
        <w:t>ProCom GmbH</w:t>
      </w:r>
    </w:p>
    <w:p w:rsidR="0095229C" w:rsidRPr="003D2279" w:rsidRDefault="0095229C" w:rsidP="001A54E4">
      <w:pPr>
        <w:pStyle w:val="Default"/>
        <w:tabs>
          <w:tab w:val="left" w:pos="7655"/>
        </w:tabs>
        <w:spacing w:before="120" w:after="120"/>
        <w:ind w:right="1417"/>
        <w:jc w:val="both"/>
        <w:rPr>
          <w:color w:val="auto"/>
          <w:sz w:val="20"/>
          <w:szCs w:val="22"/>
        </w:rPr>
      </w:pPr>
      <w:r w:rsidRPr="003D2279">
        <w:rPr>
          <w:color w:val="auto"/>
          <w:sz w:val="20"/>
          <w:szCs w:val="22"/>
        </w:rPr>
        <w:t>Die ProCom GmbH liefert seit über 40 Jahren innovative Lösungen für die Energiewirtschaft und die Automatisierungstechnik. Der Geschäftsbereich Energie berät in allen Fragen der zentralen Wertschöpfungsketten von Energieunternehmen und deckt dabei die gesamte Bandbreite der Erzeugung und Speicherung über den Handel bis hin zum Vertrieb ab. ProCom-Experten begleiten mit Prozess- und IT-Wissen sowie individuellem Consulting die Umsetzung strategischer Vorgaben bis in den operativen Betrieb.</w:t>
      </w:r>
    </w:p>
    <w:p w:rsidR="0095229C" w:rsidRPr="003D2279" w:rsidRDefault="0095229C" w:rsidP="001A54E4">
      <w:pPr>
        <w:pStyle w:val="Default"/>
        <w:tabs>
          <w:tab w:val="left" w:pos="7655"/>
        </w:tabs>
        <w:spacing w:before="120" w:after="120"/>
        <w:ind w:right="1418"/>
        <w:jc w:val="both"/>
        <w:rPr>
          <w:color w:val="auto"/>
          <w:sz w:val="20"/>
          <w:szCs w:val="22"/>
        </w:rPr>
      </w:pPr>
      <w:r w:rsidRPr="003D2279">
        <w:rPr>
          <w:color w:val="auto"/>
          <w:sz w:val="20"/>
          <w:szCs w:val="22"/>
        </w:rPr>
        <w:t>Mit IT-Lösungen, Prognosen und Marktinformationen von ProCom werden Energieportfolios in allen Zeithorizonten und Märkten optimal bewirtschaftet. Die ProCom-Software ist flexibel in nahezu jede IT-Struktur integrierbar. Mehr als 150 Kunden entlang der gesamten Wertschöpfungskette der Energiewirtschaft profitieren von ProCom-Lösungen, die Energieportfolios und -prozesse effizienter und transparenter machen. ProCom bietet innovative Lösungen zur Verarbeitung von Datenflüssen und bereitet diese zu verständlichen Informationen auf. Damit werden Potenziale identifiziert und sichtbar gemacht. Unsere Lösungen können Ihr Werthebel sein. Sie behalten auch bei größter Komplexität den Überblick, bleiben flexibel und handlungsfähig. An den Standorten Aachen, Köln, Berlin und Ningbo (China) beschäftigt das Familienunternehmen über 120 Mitarbeiter aus zwölf Nationen und verfolgt eine deutliche Wachstums- und I</w:t>
      </w:r>
      <w:r w:rsidR="00016117" w:rsidRPr="003D2279">
        <w:rPr>
          <w:color w:val="auto"/>
          <w:sz w:val="20"/>
          <w:szCs w:val="22"/>
        </w:rPr>
        <w:t>nternationalisierungsstrategie.</w:t>
      </w:r>
    </w:p>
    <w:p w:rsidR="007F7BF9" w:rsidRPr="003D2279" w:rsidRDefault="00375846" w:rsidP="001A54E4">
      <w:pPr>
        <w:spacing w:before="120" w:after="120"/>
        <w:ind w:right="2410"/>
        <w:rPr>
          <w:rStyle w:val="Hyperlink"/>
          <w:rFonts w:ascii="Arial" w:hAnsi="Arial"/>
          <w:sz w:val="20"/>
          <w:szCs w:val="22"/>
          <w:lang w:val="en-US"/>
        </w:rPr>
      </w:pPr>
      <w:hyperlink r:id="rId13" w:history="1">
        <w:r w:rsidR="003F2362" w:rsidRPr="003D2279">
          <w:rPr>
            <w:rStyle w:val="Hyperlink"/>
            <w:rFonts w:ascii="Arial" w:hAnsi="Arial"/>
            <w:sz w:val="20"/>
            <w:szCs w:val="22"/>
            <w:lang w:val="en-US"/>
          </w:rPr>
          <w:t>www.procom-energy.de</w:t>
        </w:r>
      </w:hyperlink>
    </w:p>
    <w:p w:rsidR="003A14BB" w:rsidRPr="003D2279" w:rsidRDefault="003A14BB" w:rsidP="001A54E4">
      <w:pPr>
        <w:spacing w:before="360" w:after="120"/>
        <w:ind w:right="2410"/>
        <w:rPr>
          <w:rFonts w:ascii="Arial" w:hAnsi="Arial" w:cs="Arial"/>
          <w:b/>
          <w:sz w:val="20"/>
          <w:szCs w:val="20"/>
          <w:lang w:val="en-US"/>
        </w:rPr>
      </w:pPr>
      <w:proofErr w:type="spellStart"/>
      <w:r w:rsidRPr="003D2279">
        <w:rPr>
          <w:rFonts w:ascii="Arial" w:hAnsi="Arial" w:cs="Arial"/>
          <w:b/>
          <w:sz w:val="20"/>
          <w:szCs w:val="20"/>
          <w:lang w:val="en-US"/>
        </w:rPr>
        <w:t>Über</w:t>
      </w:r>
      <w:proofErr w:type="spellEnd"/>
      <w:r w:rsidRPr="003D2279">
        <w:rPr>
          <w:rFonts w:ascii="Arial" w:hAnsi="Arial" w:cs="Arial"/>
          <w:b/>
          <w:sz w:val="20"/>
          <w:szCs w:val="20"/>
          <w:lang w:val="en-US"/>
        </w:rPr>
        <w:t xml:space="preserve"> die BTC Business Technology Consulting AG</w:t>
      </w:r>
    </w:p>
    <w:p w:rsidR="003A14BB" w:rsidRPr="003D2279" w:rsidRDefault="00BD1746" w:rsidP="001A54E4">
      <w:pPr>
        <w:spacing w:before="120" w:after="120"/>
        <w:ind w:right="1417"/>
        <w:jc w:val="both"/>
        <w:rPr>
          <w:rFonts w:ascii="Arial" w:hAnsi="Arial" w:cs="Arial"/>
          <w:sz w:val="20"/>
          <w:szCs w:val="22"/>
        </w:rPr>
      </w:pPr>
      <w:r w:rsidRPr="003D2279">
        <w:rPr>
          <w:rFonts w:ascii="Arial" w:hAnsi="Arial" w:cs="Arial"/>
          <w:sz w:val="20"/>
          <w:szCs w:val="22"/>
        </w:rPr>
        <w:t>Die BTC Business Technology Consulting AG ist eines der führenden IT-Consulting-Unternehmen in Deutschland mit Niederlassungen in China, Japan, Polen, Rumänien, der Schweiz und der Türkei. Das Unternehmen mit mehr als 1.900 Mitarbeitern und Hauptsitz in Oldenburg ist Partner von SAP und Microsoft. BTC hat ein ganzheitliches, auf Branchen ausgerichtetes IT-Beratungsangebot und damit eine führende Position in den Bereichen Energie, Telekommunikation, Öffentlicher Sektor, Industrie und Dienstleistungen. Das Angebot umfasst Beratung, Systemintegration sowie Applikations- und Systemmanagement. Ein weiterer Fokus liegt auf energienahen Softwareprodukten wie dem Virtuellen Kraftwerk.</w:t>
      </w:r>
    </w:p>
    <w:p w:rsidR="007435AC" w:rsidRPr="003D2279" w:rsidRDefault="00375846" w:rsidP="001A54E4">
      <w:pPr>
        <w:spacing w:before="120" w:after="120"/>
        <w:ind w:right="2410"/>
        <w:rPr>
          <w:rFonts w:ascii="Arial" w:hAnsi="Arial" w:cs="Arial"/>
          <w:spacing w:val="-4"/>
          <w:sz w:val="20"/>
          <w:szCs w:val="22"/>
        </w:rPr>
      </w:pPr>
      <w:hyperlink r:id="rId14" w:history="1">
        <w:r w:rsidR="007435AC" w:rsidRPr="003D2279">
          <w:rPr>
            <w:rStyle w:val="Hyperlink"/>
            <w:rFonts w:ascii="Arial" w:hAnsi="Arial" w:cs="Arial"/>
            <w:spacing w:val="-4"/>
            <w:sz w:val="20"/>
            <w:szCs w:val="22"/>
          </w:rPr>
          <w:t>www.btc-ag.com</w:t>
        </w:r>
      </w:hyperlink>
    </w:p>
    <w:p w:rsidR="001A54E4" w:rsidRPr="003D2279" w:rsidRDefault="001A54E4" w:rsidP="001A54E4">
      <w:pPr>
        <w:spacing w:before="360" w:after="120"/>
        <w:ind w:right="2410"/>
        <w:rPr>
          <w:rFonts w:ascii="Arial" w:hAnsi="Arial" w:cs="Arial"/>
          <w:b/>
          <w:sz w:val="20"/>
          <w:szCs w:val="20"/>
        </w:rPr>
      </w:pPr>
      <w:r w:rsidRPr="003D2279">
        <w:rPr>
          <w:rFonts w:ascii="Arial" w:hAnsi="Arial" w:cs="Arial"/>
          <w:b/>
          <w:sz w:val="20"/>
          <w:szCs w:val="20"/>
        </w:rPr>
        <w:t>Über die Syneco Trading GmbH</w:t>
      </w:r>
    </w:p>
    <w:p w:rsidR="001A54E4" w:rsidRPr="00141BEE" w:rsidRDefault="001A54E4" w:rsidP="001A54E4">
      <w:pPr>
        <w:spacing w:before="120" w:after="120"/>
        <w:ind w:right="1417"/>
        <w:jc w:val="both"/>
        <w:rPr>
          <w:rFonts w:ascii="Arial" w:hAnsi="Arial" w:cs="Arial"/>
          <w:sz w:val="20"/>
          <w:szCs w:val="22"/>
        </w:rPr>
      </w:pPr>
      <w:r w:rsidRPr="00141BEE">
        <w:rPr>
          <w:rFonts w:ascii="Arial" w:hAnsi="Arial" w:cs="Arial"/>
          <w:sz w:val="20"/>
          <w:szCs w:val="22"/>
        </w:rPr>
        <w:t>Die Syneco Trading ist der größte kommunale Energiehändler in Deutschland. Das Unternehmen hat in 2017 Kundenaufträge über rund 46 </w:t>
      </w:r>
      <w:proofErr w:type="spellStart"/>
      <w:r w:rsidRPr="00141BEE">
        <w:rPr>
          <w:rFonts w:ascii="Arial" w:hAnsi="Arial" w:cs="Arial"/>
          <w:sz w:val="20"/>
          <w:szCs w:val="22"/>
        </w:rPr>
        <w:t>Terawattstunden</w:t>
      </w:r>
      <w:proofErr w:type="spellEnd"/>
      <w:r w:rsidRPr="00141BEE">
        <w:rPr>
          <w:rFonts w:ascii="Arial" w:hAnsi="Arial" w:cs="Arial"/>
          <w:sz w:val="20"/>
          <w:szCs w:val="22"/>
        </w:rPr>
        <w:t xml:space="preserve"> (</w:t>
      </w:r>
      <w:proofErr w:type="spellStart"/>
      <w:r w:rsidRPr="00141BEE">
        <w:rPr>
          <w:rFonts w:ascii="Arial" w:hAnsi="Arial" w:cs="Arial"/>
          <w:sz w:val="20"/>
          <w:szCs w:val="22"/>
        </w:rPr>
        <w:t>TWh</w:t>
      </w:r>
      <w:proofErr w:type="spellEnd"/>
      <w:r w:rsidRPr="00141BEE">
        <w:rPr>
          <w:rFonts w:ascii="Arial" w:hAnsi="Arial" w:cs="Arial"/>
          <w:sz w:val="20"/>
          <w:szCs w:val="22"/>
        </w:rPr>
        <w:t>) Strom und 58 </w:t>
      </w:r>
      <w:proofErr w:type="spellStart"/>
      <w:r w:rsidRPr="00141BEE">
        <w:rPr>
          <w:rFonts w:ascii="Arial" w:hAnsi="Arial" w:cs="Arial"/>
          <w:sz w:val="20"/>
          <w:szCs w:val="22"/>
        </w:rPr>
        <w:t>TWh</w:t>
      </w:r>
      <w:proofErr w:type="spellEnd"/>
      <w:r w:rsidRPr="00141BEE">
        <w:rPr>
          <w:rFonts w:ascii="Arial" w:hAnsi="Arial" w:cs="Arial"/>
          <w:sz w:val="20"/>
          <w:szCs w:val="22"/>
        </w:rPr>
        <w:t xml:space="preserve"> Erdgas umgesetzt und einen Umsatz von 3,6 Milliarden Euro erzielt. Syneco Trading bietet den Unternehmen der </w:t>
      </w:r>
      <w:proofErr w:type="spellStart"/>
      <w:r w:rsidRPr="00141BEE">
        <w:rPr>
          <w:rFonts w:ascii="Arial" w:hAnsi="Arial" w:cs="Arial"/>
          <w:sz w:val="20"/>
          <w:szCs w:val="22"/>
        </w:rPr>
        <w:t>Thüga</w:t>
      </w:r>
      <w:proofErr w:type="spellEnd"/>
      <w:r w:rsidRPr="00141BEE">
        <w:rPr>
          <w:rFonts w:ascii="Arial" w:hAnsi="Arial" w:cs="Arial"/>
          <w:sz w:val="20"/>
          <w:szCs w:val="22"/>
        </w:rPr>
        <w:t xml:space="preserve">-Gruppe und darüber hinaus zahlreiche Leistungen zur Optimierung der Energiebeschaffung an. Gemeinsam mit der Syneco Trading können die Unternehmen Größenvorteile und Synergien bei der Energiebeschaffung und -vermarktung erzielen und damit ihre Wettbewerbsfähigkeit verbessern. Die Syneco Trading ist eine 100-prozentige Tochter der </w:t>
      </w:r>
      <w:proofErr w:type="spellStart"/>
      <w:r w:rsidRPr="00141BEE">
        <w:rPr>
          <w:rFonts w:ascii="Arial" w:hAnsi="Arial" w:cs="Arial"/>
          <w:sz w:val="20"/>
          <w:szCs w:val="22"/>
        </w:rPr>
        <w:t>Thüga</w:t>
      </w:r>
      <w:proofErr w:type="spellEnd"/>
      <w:r w:rsidRPr="00141BEE">
        <w:rPr>
          <w:rFonts w:ascii="Arial" w:hAnsi="Arial" w:cs="Arial"/>
          <w:sz w:val="20"/>
          <w:szCs w:val="22"/>
        </w:rPr>
        <w:t xml:space="preserve"> Aktiengesellschaft mit Sitz in München.</w:t>
      </w:r>
    </w:p>
    <w:p w:rsidR="001A54E4" w:rsidRPr="003D2279" w:rsidRDefault="00375846" w:rsidP="001A54E4">
      <w:pPr>
        <w:spacing w:before="120" w:after="120"/>
        <w:ind w:right="2410"/>
        <w:rPr>
          <w:rFonts w:ascii="Arial" w:hAnsi="Arial" w:cs="Arial"/>
          <w:spacing w:val="-4"/>
          <w:sz w:val="20"/>
          <w:szCs w:val="22"/>
        </w:rPr>
      </w:pPr>
      <w:hyperlink r:id="rId15" w:history="1">
        <w:r w:rsidR="001A54E4" w:rsidRPr="003D2279">
          <w:rPr>
            <w:rStyle w:val="Hyperlink"/>
            <w:rFonts w:ascii="Arial" w:hAnsi="Arial" w:cs="Arial"/>
            <w:spacing w:val="-4"/>
            <w:sz w:val="20"/>
            <w:szCs w:val="22"/>
          </w:rPr>
          <w:t>www.syneco.net</w:t>
        </w:r>
      </w:hyperlink>
    </w:p>
    <w:p w:rsidR="00F37F1F" w:rsidRPr="000202E0" w:rsidRDefault="00F37F1F" w:rsidP="001A54E4">
      <w:pPr>
        <w:keepNext/>
        <w:spacing w:before="360" w:after="120"/>
        <w:ind w:right="1132"/>
        <w:rPr>
          <w:rFonts w:ascii="Arial" w:hAnsi="Arial" w:cs="Arial"/>
          <w:spacing w:val="-4"/>
          <w:sz w:val="20"/>
          <w:szCs w:val="22"/>
          <w:lang w:val="fr-BE"/>
        </w:rPr>
      </w:pPr>
      <w:r w:rsidRPr="003D2279">
        <w:rPr>
          <w:rFonts w:ascii="Arial" w:hAnsi="Arial" w:cs="Arial"/>
          <w:sz w:val="20"/>
          <w:szCs w:val="22"/>
          <w:lang w:val="fr-BE"/>
        </w:rPr>
        <w:t xml:space="preserve">Bei </w:t>
      </w:r>
      <w:proofErr w:type="spellStart"/>
      <w:r w:rsidRPr="003D2279">
        <w:rPr>
          <w:rFonts w:ascii="Arial" w:hAnsi="Arial" w:cs="Arial"/>
          <w:sz w:val="20"/>
          <w:szCs w:val="22"/>
          <w:lang w:val="fr-BE"/>
        </w:rPr>
        <w:t>Veröffentlichung</w:t>
      </w:r>
      <w:proofErr w:type="spellEnd"/>
      <w:r w:rsidRPr="003D2279">
        <w:rPr>
          <w:rFonts w:ascii="Arial" w:hAnsi="Arial" w:cs="Arial"/>
          <w:sz w:val="20"/>
          <w:szCs w:val="22"/>
          <w:lang w:val="fr-BE"/>
        </w:rPr>
        <w:t xml:space="preserve"> </w:t>
      </w:r>
      <w:proofErr w:type="spellStart"/>
      <w:r w:rsidRPr="003D2279">
        <w:rPr>
          <w:rFonts w:ascii="Arial" w:hAnsi="Arial" w:cs="Arial"/>
          <w:sz w:val="20"/>
          <w:szCs w:val="22"/>
          <w:lang w:val="fr-BE"/>
        </w:rPr>
        <w:t>bitten</w:t>
      </w:r>
      <w:proofErr w:type="spellEnd"/>
      <w:r w:rsidRPr="003D2279">
        <w:rPr>
          <w:rFonts w:ascii="Arial" w:hAnsi="Arial" w:cs="Arial"/>
          <w:sz w:val="20"/>
          <w:szCs w:val="22"/>
          <w:lang w:val="fr-BE"/>
        </w:rPr>
        <w:t xml:space="preserve"> </w:t>
      </w:r>
      <w:proofErr w:type="spellStart"/>
      <w:r w:rsidRPr="003D2279">
        <w:rPr>
          <w:rFonts w:ascii="Arial" w:hAnsi="Arial" w:cs="Arial"/>
          <w:sz w:val="20"/>
          <w:szCs w:val="22"/>
          <w:lang w:val="fr-BE"/>
        </w:rPr>
        <w:t>wir</w:t>
      </w:r>
      <w:proofErr w:type="spellEnd"/>
      <w:r w:rsidRPr="003D2279">
        <w:rPr>
          <w:rFonts w:ascii="Arial" w:hAnsi="Arial" w:cs="Arial"/>
          <w:sz w:val="20"/>
          <w:szCs w:val="22"/>
          <w:lang w:val="fr-BE"/>
        </w:rPr>
        <w:t xml:space="preserve"> </w:t>
      </w:r>
      <w:proofErr w:type="spellStart"/>
      <w:r w:rsidRPr="003D2279">
        <w:rPr>
          <w:rFonts w:ascii="Arial" w:hAnsi="Arial" w:cs="Arial"/>
          <w:sz w:val="20"/>
          <w:szCs w:val="22"/>
          <w:lang w:val="fr-BE"/>
        </w:rPr>
        <w:t>um</w:t>
      </w:r>
      <w:proofErr w:type="spellEnd"/>
      <w:r w:rsidRPr="003D2279">
        <w:rPr>
          <w:rFonts w:ascii="Arial" w:hAnsi="Arial" w:cs="Arial"/>
          <w:sz w:val="20"/>
          <w:szCs w:val="22"/>
          <w:lang w:val="fr-BE"/>
        </w:rPr>
        <w:t xml:space="preserve"> </w:t>
      </w:r>
      <w:proofErr w:type="spellStart"/>
      <w:r w:rsidRPr="003D2279">
        <w:rPr>
          <w:rFonts w:ascii="Arial" w:hAnsi="Arial" w:cs="Arial"/>
          <w:sz w:val="20"/>
          <w:szCs w:val="22"/>
          <w:lang w:val="fr-BE"/>
        </w:rPr>
        <w:t>zwei</w:t>
      </w:r>
      <w:proofErr w:type="spellEnd"/>
      <w:r w:rsidRPr="003D2279">
        <w:rPr>
          <w:rFonts w:ascii="Arial" w:hAnsi="Arial" w:cs="Arial"/>
          <w:sz w:val="20"/>
          <w:szCs w:val="22"/>
          <w:lang w:val="fr-BE"/>
        </w:rPr>
        <w:t xml:space="preserve"> </w:t>
      </w:r>
      <w:proofErr w:type="spellStart"/>
      <w:r w:rsidRPr="003D2279">
        <w:rPr>
          <w:rFonts w:ascii="Arial" w:hAnsi="Arial" w:cs="Arial"/>
          <w:sz w:val="20"/>
          <w:szCs w:val="22"/>
          <w:lang w:val="fr-BE"/>
        </w:rPr>
        <w:t>Belegexemplare</w:t>
      </w:r>
      <w:proofErr w:type="spellEnd"/>
      <w:r w:rsidRPr="003D2279">
        <w:rPr>
          <w:rFonts w:ascii="Arial" w:hAnsi="Arial" w:cs="Arial"/>
          <w:sz w:val="20"/>
          <w:szCs w:val="22"/>
          <w:lang w:val="fr-BE"/>
        </w:rPr>
        <w:t>.</w:t>
      </w:r>
    </w:p>
    <w:sectPr w:rsidR="00F37F1F" w:rsidRPr="000202E0" w:rsidSect="00A069C5">
      <w:type w:val="continuous"/>
      <w:pgSz w:w="11906" w:h="16838"/>
      <w:pgMar w:top="2694" w:right="1417"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1C3FC06" w16cid:durableId="21E7BE0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6AA" w:rsidRDefault="00F826AA">
      <w:r>
        <w:separator/>
      </w:r>
    </w:p>
  </w:endnote>
  <w:endnote w:type="continuationSeparator" w:id="0">
    <w:p w:rsidR="00F826AA" w:rsidRDefault="00F82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6AA" w:rsidRDefault="00F826AA">
      <w:r>
        <w:separator/>
      </w:r>
    </w:p>
  </w:footnote>
  <w:footnote w:type="continuationSeparator" w:id="0">
    <w:p w:rsidR="00F826AA" w:rsidRDefault="00F826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117"/>
    <w:rsid w:val="000166A5"/>
    <w:rsid w:val="00017109"/>
    <w:rsid w:val="00017854"/>
    <w:rsid w:val="000202E0"/>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6496"/>
    <w:rsid w:val="000473B4"/>
    <w:rsid w:val="00050C1C"/>
    <w:rsid w:val="00052F11"/>
    <w:rsid w:val="00054165"/>
    <w:rsid w:val="0005640B"/>
    <w:rsid w:val="00057020"/>
    <w:rsid w:val="0006357F"/>
    <w:rsid w:val="0006567E"/>
    <w:rsid w:val="00066E5A"/>
    <w:rsid w:val="000677C7"/>
    <w:rsid w:val="000704CE"/>
    <w:rsid w:val="00071100"/>
    <w:rsid w:val="00071A39"/>
    <w:rsid w:val="00071BD1"/>
    <w:rsid w:val="000741E5"/>
    <w:rsid w:val="00074817"/>
    <w:rsid w:val="00075E03"/>
    <w:rsid w:val="00077E1C"/>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D3C81"/>
    <w:rsid w:val="000D423D"/>
    <w:rsid w:val="000D7D92"/>
    <w:rsid w:val="000E171E"/>
    <w:rsid w:val="000E263D"/>
    <w:rsid w:val="000E441D"/>
    <w:rsid w:val="000F06D1"/>
    <w:rsid w:val="000F62C0"/>
    <w:rsid w:val="000F7188"/>
    <w:rsid w:val="000F7625"/>
    <w:rsid w:val="00101113"/>
    <w:rsid w:val="00104975"/>
    <w:rsid w:val="00104BBD"/>
    <w:rsid w:val="00107BA2"/>
    <w:rsid w:val="00111DFD"/>
    <w:rsid w:val="001126AC"/>
    <w:rsid w:val="0011636A"/>
    <w:rsid w:val="00121C17"/>
    <w:rsid w:val="00127641"/>
    <w:rsid w:val="00127791"/>
    <w:rsid w:val="001305B0"/>
    <w:rsid w:val="001310DE"/>
    <w:rsid w:val="00133367"/>
    <w:rsid w:val="0013467A"/>
    <w:rsid w:val="001377A1"/>
    <w:rsid w:val="00137EAC"/>
    <w:rsid w:val="0014154E"/>
    <w:rsid w:val="00141BEE"/>
    <w:rsid w:val="00143A3D"/>
    <w:rsid w:val="00144F22"/>
    <w:rsid w:val="0014618E"/>
    <w:rsid w:val="00147896"/>
    <w:rsid w:val="00147D59"/>
    <w:rsid w:val="0015472C"/>
    <w:rsid w:val="001553E7"/>
    <w:rsid w:val="00157FD2"/>
    <w:rsid w:val="001614FA"/>
    <w:rsid w:val="00162685"/>
    <w:rsid w:val="00162CEA"/>
    <w:rsid w:val="00162D46"/>
    <w:rsid w:val="00164269"/>
    <w:rsid w:val="001643B5"/>
    <w:rsid w:val="00166525"/>
    <w:rsid w:val="00166A9B"/>
    <w:rsid w:val="00167469"/>
    <w:rsid w:val="001712D3"/>
    <w:rsid w:val="00171ADD"/>
    <w:rsid w:val="00174582"/>
    <w:rsid w:val="001756F6"/>
    <w:rsid w:val="00175A9A"/>
    <w:rsid w:val="001766A4"/>
    <w:rsid w:val="00177146"/>
    <w:rsid w:val="00183870"/>
    <w:rsid w:val="0018548B"/>
    <w:rsid w:val="00186F70"/>
    <w:rsid w:val="00187688"/>
    <w:rsid w:val="00190419"/>
    <w:rsid w:val="0019098E"/>
    <w:rsid w:val="001941E1"/>
    <w:rsid w:val="00195B67"/>
    <w:rsid w:val="001A2905"/>
    <w:rsid w:val="001A36FE"/>
    <w:rsid w:val="001A3BE5"/>
    <w:rsid w:val="001A54E4"/>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2D02"/>
    <w:rsid w:val="001E60C0"/>
    <w:rsid w:val="001E7C02"/>
    <w:rsid w:val="001F02B9"/>
    <w:rsid w:val="001F06C0"/>
    <w:rsid w:val="001F56B4"/>
    <w:rsid w:val="00200971"/>
    <w:rsid w:val="00203EBB"/>
    <w:rsid w:val="00203ECF"/>
    <w:rsid w:val="002109BA"/>
    <w:rsid w:val="00212653"/>
    <w:rsid w:val="00216864"/>
    <w:rsid w:val="002170A0"/>
    <w:rsid w:val="00217170"/>
    <w:rsid w:val="00217B4F"/>
    <w:rsid w:val="00221587"/>
    <w:rsid w:val="002236BB"/>
    <w:rsid w:val="00223DC7"/>
    <w:rsid w:val="0023025C"/>
    <w:rsid w:val="002336CF"/>
    <w:rsid w:val="00234E94"/>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656B3"/>
    <w:rsid w:val="00270BAA"/>
    <w:rsid w:val="00274454"/>
    <w:rsid w:val="00275292"/>
    <w:rsid w:val="00275978"/>
    <w:rsid w:val="00277A92"/>
    <w:rsid w:val="002804C4"/>
    <w:rsid w:val="00280978"/>
    <w:rsid w:val="00280C1B"/>
    <w:rsid w:val="00282647"/>
    <w:rsid w:val="002855E1"/>
    <w:rsid w:val="00285A38"/>
    <w:rsid w:val="00287AE8"/>
    <w:rsid w:val="002908CE"/>
    <w:rsid w:val="0029102C"/>
    <w:rsid w:val="0029111A"/>
    <w:rsid w:val="0029298F"/>
    <w:rsid w:val="00292A87"/>
    <w:rsid w:val="00297D28"/>
    <w:rsid w:val="002A221A"/>
    <w:rsid w:val="002A4894"/>
    <w:rsid w:val="002A5F20"/>
    <w:rsid w:val="002B472F"/>
    <w:rsid w:val="002B6523"/>
    <w:rsid w:val="002C4257"/>
    <w:rsid w:val="002C7A82"/>
    <w:rsid w:val="002D2255"/>
    <w:rsid w:val="002D28E8"/>
    <w:rsid w:val="002D3134"/>
    <w:rsid w:val="002D3CBA"/>
    <w:rsid w:val="002D3D0D"/>
    <w:rsid w:val="002D4A12"/>
    <w:rsid w:val="002D4C4D"/>
    <w:rsid w:val="002E0D4B"/>
    <w:rsid w:val="002E1797"/>
    <w:rsid w:val="002E17D9"/>
    <w:rsid w:val="002E21DF"/>
    <w:rsid w:val="002E59F3"/>
    <w:rsid w:val="002F051A"/>
    <w:rsid w:val="002F1CA5"/>
    <w:rsid w:val="002F223A"/>
    <w:rsid w:val="002F4044"/>
    <w:rsid w:val="002F42A1"/>
    <w:rsid w:val="002F4951"/>
    <w:rsid w:val="002F70CA"/>
    <w:rsid w:val="002F7498"/>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75846"/>
    <w:rsid w:val="0038233E"/>
    <w:rsid w:val="003837AB"/>
    <w:rsid w:val="00387B36"/>
    <w:rsid w:val="00390C79"/>
    <w:rsid w:val="00391711"/>
    <w:rsid w:val="003918E9"/>
    <w:rsid w:val="00391B3F"/>
    <w:rsid w:val="00392D8D"/>
    <w:rsid w:val="00396200"/>
    <w:rsid w:val="003979C6"/>
    <w:rsid w:val="00397B30"/>
    <w:rsid w:val="003A129F"/>
    <w:rsid w:val="003A14BB"/>
    <w:rsid w:val="003A389A"/>
    <w:rsid w:val="003A46C6"/>
    <w:rsid w:val="003A6E1E"/>
    <w:rsid w:val="003B0A4C"/>
    <w:rsid w:val="003B2818"/>
    <w:rsid w:val="003B2D7B"/>
    <w:rsid w:val="003B3021"/>
    <w:rsid w:val="003B7146"/>
    <w:rsid w:val="003C2381"/>
    <w:rsid w:val="003C2594"/>
    <w:rsid w:val="003C2A50"/>
    <w:rsid w:val="003C34E3"/>
    <w:rsid w:val="003C4324"/>
    <w:rsid w:val="003C4672"/>
    <w:rsid w:val="003C7F4F"/>
    <w:rsid w:val="003D2279"/>
    <w:rsid w:val="003D2D0D"/>
    <w:rsid w:val="003D4122"/>
    <w:rsid w:val="003D523A"/>
    <w:rsid w:val="003E0EFD"/>
    <w:rsid w:val="003E4A21"/>
    <w:rsid w:val="003E56BC"/>
    <w:rsid w:val="003E6F98"/>
    <w:rsid w:val="003F111F"/>
    <w:rsid w:val="003F2362"/>
    <w:rsid w:val="003F2C26"/>
    <w:rsid w:val="003F3D49"/>
    <w:rsid w:val="003F4AD4"/>
    <w:rsid w:val="003F5295"/>
    <w:rsid w:val="003F55E3"/>
    <w:rsid w:val="003F626D"/>
    <w:rsid w:val="003F6D7C"/>
    <w:rsid w:val="003F7943"/>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1958"/>
    <w:rsid w:val="00442226"/>
    <w:rsid w:val="00443555"/>
    <w:rsid w:val="00460D29"/>
    <w:rsid w:val="00461258"/>
    <w:rsid w:val="0046466E"/>
    <w:rsid w:val="00464F76"/>
    <w:rsid w:val="00466823"/>
    <w:rsid w:val="00470A3F"/>
    <w:rsid w:val="004731A8"/>
    <w:rsid w:val="00482700"/>
    <w:rsid w:val="00490D92"/>
    <w:rsid w:val="0049331E"/>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1795"/>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4F6446"/>
    <w:rsid w:val="0050037F"/>
    <w:rsid w:val="00501308"/>
    <w:rsid w:val="0050140E"/>
    <w:rsid w:val="00501EB5"/>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410"/>
    <w:rsid w:val="0056783A"/>
    <w:rsid w:val="005705F7"/>
    <w:rsid w:val="00570952"/>
    <w:rsid w:val="00570DB1"/>
    <w:rsid w:val="00574638"/>
    <w:rsid w:val="00575FA1"/>
    <w:rsid w:val="00576859"/>
    <w:rsid w:val="00580653"/>
    <w:rsid w:val="005838D4"/>
    <w:rsid w:val="00590CD8"/>
    <w:rsid w:val="0059194C"/>
    <w:rsid w:val="005971D4"/>
    <w:rsid w:val="00597BB4"/>
    <w:rsid w:val="005A134C"/>
    <w:rsid w:val="005A16C3"/>
    <w:rsid w:val="005A1A0A"/>
    <w:rsid w:val="005A34F7"/>
    <w:rsid w:val="005A39F4"/>
    <w:rsid w:val="005A51D3"/>
    <w:rsid w:val="005B13E4"/>
    <w:rsid w:val="005B17A9"/>
    <w:rsid w:val="005B1926"/>
    <w:rsid w:val="005B2472"/>
    <w:rsid w:val="005B444A"/>
    <w:rsid w:val="005B45B7"/>
    <w:rsid w:val="005B4B9F"/>
    <w:rsid w:val="005B6A3E"/>
    <w:rsid w:val="005B6E26"/>
    <w:rsid w:val="005B7BE3"/>
    <w:rsid w:val="005C079F"/>
    <w:rsid w:val="005C1598"/>
    <w:rsid w:val="005C2C5C"/>
    <w:rsid w:val="005C4F80"/>
    <w:rsid w:val="005C4FBE"/>
    <w:rsid w:val="005C55F8"/>
    <w:rsid w:val="005C63AA"/>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455C"/>
    <w:rsid w:val="00667BD5"/>
    <w:rsid w:val="00671F52"/>
    <w:rsid w:val="00671F60"/>
    <w:rsid w:val="0067411B"/>
    <w:rsid w:val="0067445C"/>
    <w:rsid w:val="00676BB0"/>
    <w:rsid w:val="006774BE"/>
    <w:rsid w:val="006777C8"/>
    <w:rsid w:val="00684184"/>
    <w:rsid w:val="0068437F"/>
    <w:rsid w:val="00684F18"/>
    <w:rsid w:val="00685B06"/>
    <w:rsid w:val="00686DDD"/>
    <w:rsid w:val="00690AFA"/>
    <w:rsid w:val="00691703"/>
    <w:rsid w:val="00691D94"/>
    <w:rsid w:val="006949B2"/>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D6A11"/>
    <w:rsid w:val="006D6C4E"/>
    <w:rsid w:val="006E0280"/>
    <w:rsid w:val="006E587A"/>
    <w:rsid w:val="006F070E"/>
    <w:rsid w:val="006F1901"/>
    <w:rsid w:val="006F1F07"/>
    <w:rsid w:val="006F4168"/>
    <w:rsid w:val="006F4508"/>
    <w:rsid w:val="006F5AD5"/>
    <w:rsid w:val="006F61E8"/>
    <w:rsid w:val="006F7358"/>
    <w:rsid w:val="006F7AB8"/>
    <w:rsid w:val="00702E47"/>
    <w:rsid w:val="00704254"/>
    <w:rsid w:val="00705AAE"/>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11CA"/>
    <w:rsid w:val="007424C4"/>
    <w:rsid w:val="007435AC"/>
    <w:rsid w:val="007465DF"/>
    <w:rsid w:val="00752EF1"/>
    <w:rsid w:val="00754F29"/>
    <w:rsid w:val="00755A63"/>
    <w:rsid w:val="007606F3"/>
    <w:rsid w:val="0076091E"/>
    <w:rsid w:val="007634FF"/>
    <w:rsid w:val="007647E5"/>
    <w:rsid w:val="00766233"/>
    <w:rsid w:val="00767B79"/>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B0B74"/>
    <w:rsid w:val="007B4BFD"/>
    <w:rsid w:val="007C0BF6"/>
    <w:rsid w:val="007C1853"/>
    <w:rsid w:val="007C2A13"/>
    <w:rsid w:val="007C3743"/>
    <w:rsid w:val="007C3A7E"/>
    <w:rsid w:val="007C56DE"/>
    <w:rsid w:val="007C6DD3"/>
    <w:rsid w:val="007C6E13"/>
    <w:rsid w:val="007C7593"/>
    <w:rsid w:val="007D0439"/>
    <w:rsid w:val="007D1549"/>
    <w:rsid w:val="007D2D37"/>
    <w:rsid w:val="007D2D39"/>
    <w:rsid w:val="007D3D88"/>
    <w:rsid w:val="007D6419"/>
    <w:rsid w:val="007D6B30"/>
    <w:rsid w:val="007D6D40"/>
    <w:rsid w:val="007D7169"/>
    <w:rsid w:val="007E04E1"/>
    <w:rsid w:val="007E0EB9"/>
    <w:rsid w:val="007E1B54"/>
    <w:rsid w:val="007E22E5"/>
    <w:rsid w:val="007E2AEC"/>
    <w:rsid w:val="007E4142"/>
    <w:rsid w:val="007E5DE6"/>
    <w:rsid w:val="007F13AB"/>
    <w:rsid w:val="007F2F07"/>
    <w:rsid w:val="007F3663"/>
    <w:rsid w:val="007F36FB"/>
    <w:rsid w:val="007F4092"/>
    <w:rsid w:val="007F490C"/>
    <w:rsid w:val="007F646F"/>
    <w:rsid w:val="007F79E8"/>
    <w:rsid w:val="007F7BF9"/>
    <w:rsid w:val="00803C6D"/>
    <w:rsid w:val="00804D74"/>
    <w:rsid w:val="0080583C"/>
    <w:rsid w:val="008100FE"/>
    <w:rsid w:val="00810BFE"/>
    <w:rsid w:val="00813053"/>
    <w:rsid w:val="00814740"/>
    <w:rsid w:val="008167E4"/>
    <w:rsid w:val="00816A1E"/>
    <w:rsid w:val="00822389"/>
    <w:rsid w:val="00823275"/>
    <w:rsid w:val="008234F5"/>
    <w:rsid w:val="0082381B"/>
    <w:rsid w:val="00824295"/>
    <w:rsid w:val="008259F4"/>
    <w:rsid w:val="00826E93"/>
    <w:rsid w:val="008305B0"/>
    <w:rsid w:val="008317D1"/>
    <w:rsid w:val="0083233E"/>
    <w:rsid w:val="0084258F"/>
    <w:rsid w:val="00842A0E"/>
    <w:rsid w:val="008443D0"/>
    <w:rsid w:val="00844529"/>
    <w:rsid w:val="00851D21"/>
    <w:rsid w:val="00855200"/>
    <w:rsid w:val="008618D5"/>
    <w:rsid w:val="00861FFE"/>
    <w:rsid w:val="00867235"/>
    <w:rsid w:val="00870CB0"/>
    <w:rsid w:val="008717CE"/>
    <w:rsid w:val="008752D0"/>
    <w:rsid w:val="008775A4"/>
    <w:rsid w:val="008812A6"/>
    <w:rsid w:val="00882164"/>
    <w:rsid w:val="008825A0"/>
    <w:rsid w:val="0088723D"/>
    <w:rsid w:val="00890106"/>
    <w:rsid w:val="008907EA"/>
    <w:rsid w:val="0089414C"/>
    <w:rsid w:val="00895170"/>
    <w:rsid w:val="008953CA"/>
    <w:rsid w:val="008A07E5"/>
    <w:rsid w:val="008A3352"/>
    <w:rsid w:val="008A5709"/>
    <w:rsid w:val="008A6CB9"/>
    <w:rsid w:val="008A78E0"/>
    <w:rsid w:val="008A7C3B"/>
    <w:rsid w:val="008B12CC"/>
    <w:rsid w:val="008B4C57"/>
    <w:rsid w:val="008B52DE"/>
    <w:rsid w:val="008B5F6C"/>
    <w:rsid w:val="008B7483"/>
    <w:rsid w:val="008C033D"/>
    <w:rsid w:val="008C147E"/>
    <w:rsid w:val="008C1711"/>
    <w:rsid w:val="008C3B94"/>
    <w:rsid w:val="008C431F"/>
    <w:rsid w:val="008C4B94"/>
    <w:rsid w:val="008C7BCD"/>
    <w:rsid w:val="008D032F"/>
    <w:rsid w:val="008D094F"/>
    <w:rsid w:val="008D0B2E"/>
    <w:rsid w:val="008D0C5A"/>
    <w:rsid w:val="008D0C82"/>
    <w:rsid w:val="008D0D82"/>
    <w:rsid w:val="008D2466"/>
    <w:rsid w:val="008D6681"/>
    <w:rsid w:val="008E05D4"/>
    <w:rsid w:val="008E0BEB"/>
    <w:rsid w:val="008E0E67"/>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15B51"/>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531C0"/>
    <w:rsid w:val="009601A6"/>
    <w:rsid w:val="00962338"/>
    <w:rsid w:val="0096477D"/>
    <w:rsid w:val="009730FC"/>
    <w:rsid w:val="00973EFA"/>
    <w:rsid w:val="0097455B"/>
    <w:rsid w:val="00976ED4"/>
    <w:rsid w:val="0098115D"/>
    <w:rsid w:val="00990B18"/>
    <w:rsid w:val="00990D09"/>
    <w:rsid w:val="009931A3"/>
    <w:rsid w:val="0099686F"/>
    <w:rsid w:val="00997BB1"/>
    <w:rsid w:val="009A090C"/>
    <w:rsid w:val="009A1CCD"/>
    <w:rsid w:val="009A22DB"/>
    <w:rsid w:val="009A57F4"/>
    <w:rsid w:val="009A683C"/>
    <w:rsid w:val="009A7FFB"/>
    <w:rsid w:val="009B3535"/>
    <w:rsid w:val="009B5562"/>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46BA"/>
    <w:rsid w:val="00A25233"/>
    <w:rsid w:val="00A266A5"/>
    <w:rsid w:val="00A27099"/>
    <w:rsid w:val="00A31A33"/>
    <w:rsid w:val="00A31DD5"/>
    <w:rsid w:val="00A31E92"/>
    <w:rsid w:val="00A35C2F"/>
    <w:rsid w:val="00A3705A"/>
    <w:rsid w:val="00A37CD8"/>
    <w:rsid w:val="00A427F7"/>
    <w:rsid w:val="00A43D6D"/>
    <w:rsid w:val="00A445B6"/>
    <w:rsid w:val="00A44B77"/>
    <w:rsid w:val="00A45F12"/>
    <w:rsid w:val="00A46308"/>
    <w:rsid w:val="00A468D9"/>
    <w:rsid w:val="00A469C2"/>
    <w:rsid w:val="00A470E2"/>
    <w:rsid w:val="00A477BF"/>
    <w:rsid w:val="00A535FE"/>
    <w:rsid w:val="00A5391B"/>
    <w:rsid w:val="00A547FC"/>
    <w:rsid w:val="00A55158"/>
    <w:rsid w:val="00A56D35"/>
    <w:rsid w:val="00A56EF4"/>
    <w:rsid w:val="00A57C19"/>
    <w:rsid w:val="00A57C5F"/>
    <w:rsid w:val="00A608A2"/>
    <w:rsid w:val="00A6425D"/>
    <w:rsid w:val="00A66BA5"/>
    <w:rsid w:val="00A679CA"/>
    <w:rsid w:val="00A80358"/>
    <w:rsid w:val="00A81D43"/>
    <w:rsid w:val="00A82285"/>
    <w:rsid w:val="00A83088"/>
    <w:rsid w:val="00A85C5A"/>
    <w:rsid w:val="00A87C41"/>
    <w:rsid w:val="00A9088C"/>
    <w:rsid w:val="00A9094C"/>
    <w:rsid w:val="00A92114"/>
    <w:rsid w:val="00A94C99"/>
    <w:rsid w:val="00A95EE5"/>
    <w:rsid w:val="00A96934"/>
    <w:rsid w:val="00AA2177"/>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1592D"/>
    <w:rsid w:val="00B21053"/>
    <w:rsid w:val="00B2513C"/>
    <w:rsid w:val="00B25A87"/>
    <w:rsid w:val="00B32EDB"/>
    <w:rsid w:val="00B349C4"/>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848D3"/>
    <w:rsid w:val="00B92994"/>
    <w:rsid w:val="00B94AFD"/>
    <w:rsid w:val="00B958D2"/>
    <w:rsid w:val="00B961E0"/>
    <w:rsid w:val="00B96361"/>
    <w:rsid w:val="00B96700"/>
    <w:rsid w:val="00B96B54"/>
    <w:rsid w:val="00B96E22"/>
    <w:rsid w:val="00B97C97"/>
    <w:rsid w:val="00BA36A3"/>
    <w:rsid w:val="00BA394F"/>
    <w:rsid w:val="00BA54B6"/>
    <w:rsid w:val="00BA5D8D"/>
    <w:rsid w:val="00BA76FC"/>
    <w:rsid w:val="00BB4426"/>
    <w:rsid w:val="00BB5F38"/>
    <w:rsid w:val="00BC0902"/>
    <w:rsid w:val="00BC0FCA"/>
    <w:rsid w:val="00BC1734"/>
    <w:rsid w:val="00BC7E5B"/>
    <w:rsid w:val="00BD1746"/>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3EDD"/>
    <w:rsid w:val="00C5529A"/>
    <w:rsid w:val="00C55B11"/>
    <w:rsid w:val="00C56D07"/>
    <w:rsid w:val="00C60A78"/>
    <w:rsid w:val="00C6587E"/>
    <w:rsid w:val="00C6622E"/>
    <w:rsid w:val="00C67D7D"/>
    <w:rsid w:val="00C717AE"/>
    <w:rsid w:val="00C71F63"/>
    <w:rsid w:val="00C744EB"/>
    <w:rsid w:val="00C74B46"/>
    <w:rsid w:val="00C808E4"/>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5F0E"/>
    <w:rsid w:val="00CA7335"/>
    <w:rsid w:val="00CB0430"/>
    <w:rsid w:val="00CB0C29"/>
    <w:rsid w:val="00CB14EB"/>
    <w:rsid w:val="00CB552F"/>
    <w:rsid w:val="00CB63C9"/>
    <w:rsid w:val="00CC0B5C"/>
    <w:rsid w:val="00CC1C75"/>
    <w:rsid w:val="00CC6F72"/>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01C9"/>
    <w:rsid w:val="00D51E32"/>
    <w:rsid w:val="00D51F17"/>
    <w:rsid w:val="00D526D0"/>
    <w:rsid w:val="00D54028"/>
    <w:rsid w:val="00D55119"/>
    <w:rsid w:val="00D560B6"/>
    <w:rsid w:val="00D6029C"/>
    <w:rsid w:val="00D61F43"/>
    <w:rsid w:val="00D621E9"/>
    <w:rsid w:val="00D64499"/>
    <w:rsid w:val="00D673D3"/>
    <w:rsid w:val="00D72302"/>
    <w:rsid w:val="00D73A37"/>
    <w:rsid w:val="00D76A88"/>
    <w:rsid w:val="00D778DC"/>
    <w:rsid w:val="00D809A9"/>
    <w:rsid w:val="00D81364"/>
    <w:rsid w:val="00D81EA5"/>
    <w:rsid w:val="00D825F4"/>
    <w:rsid w:val="00D82828"/>
    <w:rsid w:val="00D839F1"/>
    <w:rsid w:val="00D841C0"/>
    <w:rsid w:val="00D84CC1"/>
    <w:rsid w:val="00D84F68"/>
    <w:rsid w:val="00D912FA"/>
    <w:rsid w:val="00D91A7E"/>
    <w:rsid w:val="00D91D0F"/>
    <w:rsid w:val="00D921AC"/>
    <w:rsid w:val="00D93CE2"/>
    <w:rsid w:val="00D97943"/>
    <w:rsid w:val="00D97F7E"/>
    <w:rsid w:val="00DA0674"/>
    <w:rsid w:val="00DA0C9C"/>
    <w:rsid w:val="00DA3216"/>
    <w:rsid w:val="00DA3F52"/>
    <w:rsid w:val="00DA5F89"/>
    <w:rsid w:val="00DA6C03"/>
    <w:rsid w:val="00DA782E"/>
    <w:rsid w:val="00DB0209"/>
    <w:rsid w:val="00DB157A"/>
    <w:rsid w:val="00DB24E3"/>
    <w:rsid w:val="00DB3A0E"/>
    <w:rsid w:val="00DB449D"/>
    <w:rsid w:val="00DB60A2"/>
    <w:rsid w:val="00DB637B"/>
    <w:rsid w:val="00DB6977"/>
    <w:rsid w:val="00DB73DC"/>
    <w:rsid w:val="00DC0618"/>
    <w:rsid w:val="00DC2E73"/>
    <w:rsid w:val="00DC315F"/>
    <w:rsid w:val="00DC38D6"/>
    <w:rsid w:val="00DC3DA8"/>
    <w:rsid w:val="00DC5F77"/>
    <w:rsid w:val="00DC60DB"/>
    <w:rsid w:val="00DC7AED"/>
    <w:rsid w:val="00DD4DB6"/>
    <w:rsid w:val="00DD6D8B"/>
    <w:rsid w:val="00DE13B9"/>
    <w:rsid w:val="00DE517C"/>
    <w:rsid w:val="00DE57A0"/>
    <w:rsid w:val="00DE5E8B"/>
    <w:rsid w:val="00DE7701"/>
    <w:rsid w:val="00DF0743"/>
    <w:rsid w:val="00DF0EB1"/>
    <w:rsid w:val="00DF23E3"/>
    <w:rsid w:val="00DF24AB"/>
    <w:rsid w:val="00DF2B41"/>
    <w:rsid w:val="00DF615A"/>
    <w:rsid w:val="00DF62D6"/>
    <w:rsid w:val="00E0010A"/>
    <w:rsid w:val="00E0035D"/>
    <w:rsid w:val="00E018A7"/>
    <w:rsid w:val="00E05DCE"/>
    <w:rsid w:val="00E12E40"/>
    <w:rsid w:val="00E13D3E"/>
    <w:rsid w:val="00E13F9A"/>
    <w:rsid w:val="00E152EC"/>
    <w:rsid w:val="00E2021A"/>
    <w:rsid w:val="00E22BBB"/>
    <w:rsid w:val="00E26762"/>
    <w:rsid w:val="00E27966"/>
    <w:rsid w:val="00E31CDE"/>
    <w:rsid w:val="00E34F7D"/>
    <w:rsid w:val="00E352B0"/>
    <w:rsid w:val="00E413D2"/>
    <w:rsid w:val="00E42DBB"/>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85C83"/>
    <w:rsid w:val="00E90E6C"/>
    <w:rsid w:val="00E90F2A"/>
    <w:rsid w:val="00E92DA2"/>
    <w:rsid w:val="00E93CE7"/>
    <w:rsid w:val="00EA28B3"/>
    <w:rsid w:val="00EA33CA"/>
    <w:rsid w:val="00EA48FD"/>
    <w:rsid w:val="00EA4E90"/>
    <w:rsid w:val="00EB098B"/>
    <w:rsid w:val="00EB1FC6"/>
    <w:rsid w:val="00EB4EC3"/>
    <w:rsid w:val="00EC055C"/>
    <w:rsid w:val="00EC1382"/>
    <w:rsid w:val="00EC3498"/>
    <w:rsid w:val="00EC5260"/>
    <w:rsid w:val="00EC5C6B"/>
    <w:rsid w:val="00ED0AD4"/>
    <w:rsid w:val="00ED2C83"/>
    <w:rsid w:val="00ED714F"/>
    <w:rsid w:val="00EE2178"/>
    <w:rsid w:val="00EE4D92"/>
    <w:rsid w:val="00EE7271"/>
    <w:rsid w:val="00EF059D"/>
    <w:rsid w:val="00EF2B4A"/>
    <w:rsid w:val="00EF344B"/>
    <w:rsid w:val="00F01BFA"/>
    <w:rsid w:val="00F01FB0"/>
    <w:rsid w:val="00F03942"/>
    <w:rsid w:val="00F067A7"/>
    <w:rsid w:val="00F10DDC"/>
    <w:rsid w:val="00F11DC9"/>
    <w:rsid w:val="00F12795"/>
    <w:rsid w:val="00F22AF5"/>
    <w:rsid w:val="00F24018"/>
    <w:rsid w:val="00F27E1D"/>
    <w:rsid w:val="00F30B4E"/>
    <w:rsid w:val="00F310C3"/>
    <w:rsid w:val="00F3190D"/>
    <w:rsid w:val="00F32D3E"/>
    <w:rsid w:val="00F337E0"/>
    <w:rsid w:val="00F33A6A"/>
    <w:rsid w:val="00F34DC0"/>
    <w:rsid w:val="00F35A9B"/>
    <w:rsid w:val="00F36392"/>
    <w:rsid w:val="00F370B5"/>
    <w:rsid w:val="00F371CD"/>
    <w:rsid w:val="00F37F1F"/>
    <w:rsid w:val="00F402D4"/>
    <w:rsid w:val="00F43A40"/>
    <w:rsid w:val="00F43CB3"/>
    <w:rsid w:val="00F46AF3"/>
    <w:rsid w:val="00F50643"/>
    <w:rsid w:val="00F54C1D"/>
    <w:rsid w:val="00F56C4C"/>
    <w:rsid w:val="00F572D4"/>
    <w:rsid w:val="00F640D4"/>
    <w:rsid w:val="00F64A25"/>
    <w:rsid w:val="00F66245"/>
    <w:rsid w:val="00F73D83"/>
    <w:rsid w:val="00F747BB"/>
    <w:rsid w:val="00F74FCB"/>
    <w:rsid w:val="00F75FAB"/>
    <w:rsid w:val="00F769CB"/>
    <w:rsid w:val="00F826AA"/>
    <w:rsid w:val="00F83422"/>
    <w:rsid w:val="00F8479A"/>
    <w:rsid w:val="00F84A3E"/>
    <w:rsid w:val="00F9191C"/>
    <w:rsid w:val="00F92102"/>
    <w:rsid w:val="00F9412A"/>
    <w:rsid w:val="00F95FEE"/>
    <w:rsid w:val="00FA0E58"/>
    <w:rsid w:val="00FA6352"/>
    <w:rsid w:val="00FA7616"/>
    <w:rsid w:val="00FA76D5"/>
    <w:rsid w:val="00FB0420"/>
    <w:rsid w:val="00FB0965"/>
    <w:rsid w:val="00FB79B0"/>
    <w:rsid w:val="00FC3DF6"/>
    <w:rsid w:val="00FC75F1"/>
    <w:rsid w:val="00FC7887"/>
    <w:rsid w:val="00FD2C1C"/>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character" w:customStyle="1" w:styleId="NichtaufgelsteErwhnung1">
    <w:name w:val="Nicht aufgelöste Erwähnung1"/>
    <w:basedOn w:val="Absatz-Standardschriftart"/>
    <w:uiPriority w:val="99"/>
    <w:semiHidden/>
    <w:unhideWhenUsed/>
    <w:rsid w:val="00BD1746"/>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character" w:customStyle="1" w:styleId="NichtaufgelsteErwhnung1">
    <w:name w:val="Nicht aufgelöste Erwähnung1"/>
    <w:basedOn w:val="Absatz-Standardschriftart"/>
    <w:uiPriority w:val="99"/>
    <w:semiHidden/>
    <w:unhideWhenUsed/>
    <w:rsid w:val="00BD17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960407">
      <w:bodyDiv w:val="1"/>
      <w:marLeft w:val="0"/>
      <w:marRight w:val="0"/>
      <w:marTop w:val="0"/>
      <w:marBottom w:val="0"/>
      <w:divBdr>
        <w:top w:val="none" w:sz="0" w:space="0" w:color="auto"/>
        <w:left w:val="none" w:sz="0" w:space="0" w:color="auto"/>
        <w:bottom w:val="none" w:sz="0" w:space="0" w:color="auto"/>
        <w:right w:val="none" w:sz="0" w:space="0" w:color="auto"/>
      </w:divBdr>
    </w:div>
    <w:div w:id="398216513">
      <w:bodyDiv w:val="1"/>
      <w:marLeft w:val="0"/>
      <w:marRight w:val="0"/>
      <w:marTop w:val="0"/>
      <w:marBottom w:val="0"/>
      <w:divBdr>
        <w:top w:val="none" w:sz="0" w:space="0" w:color="auto"/>
        <w:left w:val="none" w:sz="0" w:space="0" w:color="auto"/>
        <w:bottom w:val="none" w:sz="0" w:space="0" w:color="auto"/>
        <w:right w:val="none" w:sz="0" w:space="0" w:color="auto"/>
      </w:divBdr>
    </w:div>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procom-energy.de" TargetMode="External"/><Relationship Id="rId3" Type="http://schemas.openxmlformats.org/officeDocument/2006/relationships/customXml" Target="../customXml/item3.xml"/><Relationship Id="rId21" Type="http://schemas.microsoft.com/office/2016/09/relationships/commentsIds" Target="commentsIds.xml"/><Relationship Id="rId7" Type="http://schemas.microsoft.com/office/2007/relationships/stylesWithEffects" Target="stylesWithEffects.xml"/><Relationship Id="rId12" Type="http://schemas.openxmlformats.org/officeDocument/2006/relationships/hyperlink" Target="http://press-n-relations.mediamid.com/AMID-PR/open.jsp?action=search&amp;query=SynecoBeispielmodel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www.syneco.net"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btc-ag.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46BD2F696FA5EE4EAAABF2BA582C7455" ma:contentTypeVersion="11" ma:contentTypeDescription="Ein neues Dokument erstellen." ma:contentTypeScope="" ma:versionID="0fd4362c223882ff050bf35c268a00e4">
  <xsd:schema xmlns:xsd="http://www.w3.org/2001/XMLSchema" xmlns:xs="http://www.w3.org/2001/XMLSchema" xmlns:p="http://schemas.microsoft.com/office/2006/metadata/properties" xmlns:ns3="05df8e2b-e3db-474f-81bf-b52da7494119" xmlns:ns4="1a0f86dc-32ad-4a8d-a912-45406535f936" targetNamespace="http://schemas.microsoft.com/office/2006/metadata/properties" ma:root="true" ma:fieldsID="06d37339b49674635137bb769b028b6e" ns3:_="" ns4:_="">
    <xsd:import namespace="05df8e2b-e3db-474f-81bf-b52da7494119"/>
    <xsd:import namespace="1a0f86dc-32ad-4a8d-a912-45406535f93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df8e2b-e3db-474f-81bf-b52da7494119"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element name="SharingHintHash" ma:index="10" nillable="true" ma:displayName="Freigabehinweis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0f86dc-32ad-4a8d-a912-45406535f936"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E76B9-2B65-4014-98FF-EBC82AD6749A}">
  <ds:schemaRefs>
    <ds:schemaRef ds:uri="http://schemas.microsoft.com/office/2006/documentManagement/types"/>
    <ds:schemaRef ds:uri="1a0f86dc-32ad-4a8d-a912-45406535f936"/>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05df8e2b-e3db-474f-81bf-b52da7494119"/>
    <ds:schemaRef ds:uri="http://www.w3.org/XML/1998/namespace"/>
    <ds:schemaRef ds:uri="http://purl.org/dc/dcmitype/"/>
  </ds:schemaRefs>
</ds:datastoreItem>
</file>

<file path=customXml/itemProps2.xml><?xml version="1.0" encoding="utf-8"?>
<ds:datastoreItem xmlns:ds="http://schemas.openxmlformats.org/officeDocument/2006/customXml" ds:itemID="{4C71CED2-C5B2-47BD-96C0-684BB82DB142}">
  <ds:schemaRefs>
    <ds:schemaRef ds:uri="http://schemas.microsoft.com/sharepoint/v3/contenttype/forms"/>
  </ds:schemaRefs>
</ds:datastoreItem>
</file>

<file path=customXml/itemProps3.xml><?xml version="1.0" encoding="utf-8"?>
<ds:datastoreItem xmlns:ds="http://schemas.openxmlformats.org/officeDocument/2006/customXml" ds:itemID="{844539E3-F7AF-49BF-BC8C-07831A5449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df8e2b-e3db-474f-81bf-b52da7494119"/>
    <ds:schemaRef ds:uri="1a0f86dc-32ad-4a8d-a912-45406535f9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4E717F-4C90-4CA9-9927-0630622A7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1135</Words>
  <Characters>8285</Characters>
  <Application>Microsoft Office Word</Application>
  <DocSecurity>2</DocSecurity>
  <Lines>69</Lines>
  <Paragraphs>18</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9402</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2020-05-08T17:11:00Z</dcterms:created>
  <dcterms:modified xsi:type="dcterms:W3CDTF">2020-05-08T17:11:00Z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0x01010046BD2F696FA5EE4EAAABF2BA582C7455</vt:lpwstr>
  </property>
  <property fmtid="{D5CDD505-2E9C-101B-9397-08002B2CF9AE}" pid="4" name="_AdHocReviewCycleID">
    <vt:i4>-512899430</vt:i4>
  </property>
  <property fmtid="{D5CDD505-2E9C-101B-9397-08002B2CF9AE}" pid="5" name="_ReviewingToolsShownOnce">
    <vt:lpwstr/>
  </property>
</Properties>
</file>