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983F43C" w14:textId="77777777" w:rsidR="00963E7A" w:rsidRPr="00963E7A" w:rsidRDefault="00963E7A" w:rsidP="00963E7A">
      <w:pPr>
        <w:pStyle w:val="Kopfzeile"/>
        <w:tabs>
          <w:tab w:val="clear" w:pos="9072"/>
        </w:tabs>
        <w:spacing w:after="240"/>
        <w:ind w:right="-851"/>
        <w:rPr>
          <w:rFonts w:ascii="Arial" w:hAnsi="Arial" w:cs="Arial"/>
          <w:b/>
          <w:sz w:val="22"/>
          <w:szCs w:val="27"/>
        </w:rPr>
      </w:pPr>
      <w:bookmarkStart w:id="0" w:name="_GoBack"/>
      <w:bookmarkEnd w:id="0"/>
      <w:r w:rsidRPr="00963E7A">
        <w:rPr>
          <w:rFonts w:ascii="Arial" w:hAnsi="Arial" w:cs="Arial"/>
          <w:b/>
          <w:noProof/>
          <w:sz w:val="22"/>
          <w:szCs w:val="27"/>
        </w:rPr>
        <w:t>Presseinformation</w:t>
      </w:r>
    </w:p>
    <w:p w14:paraId="1F13E2D8" w14:textId="0C485CA1" w:rsidR="001A2905" w:rsidRPr="00FC1829" w:rsidRDefault="008D698B" w:rsidP="004F6446">
      <w:pPr>
        <w:spacing w:after="240"/>
        <w:ind w:right="1418"/>
        <w:rPr>
          <w:rFonts w:ascii="Arial" w:hAnsi="Arial" w:cs="Arial"/>
          <w:b/>
          <w:sz w:val="22"/>
          <w:szCs w:val="22"/>
        </w:rPr>
      </w:pPr>
      <w:r w:rsidRPr="00963E7A">
        <w:rPr>
          <w:rFonts w:ascii="Arial" w:hAnsi="Arial" w:cs="Arial"/>
          <w:b/>
          <w:sz w:val="22"/>
          <w:szCs w:val="22"/>
        </w:rPr>
        <w:t>Burkhard St</w:t>
      </w:r>
      <w:r w:rsidRPr="00FC1829">
        <w:rPr>
          <w:rFonts w:ascii="Arial" w:hAnsi="Arial" w:cs="Arial"/>
          <w:b/>
          <w:sz w:val="22"/>
          <w:szCs w:val="22"/>
        </w:rPr>
        <w:t>einhausen wechselte zur ProCom GmbH in Aachen</w:t>
      </w:r>
    </w:p>
    <w:p w14:paraId="58F22E00" w14:textId="0341116E" w:rsidR="00270BAA" w:rsidRPr="00FC1829" w:rsidRDefault="008D698B" w:rsidP="004F6446">
      <w:pPr>
        <w:spacing w:after="240"/>
        <w:ind w:right="1418"/>
        <w:rPr>
          <w:rFonts w:ascii="Arial" w:hAnsi="Arial" w:cs="Arial"/>
          <w:b/>
          <w:sz w:val="32"/>
          <w:szCs w:val="22"/>
        </w:rPr>
      </w:pPr>
      <w:r w:rsidRPr="00FC1829">
        <w:rPr>
          <w:rFonts w:ascii="Arial" w:hAnsi="Arial" w:cs="Arial"/>
          <w:b/>
          <w:spacing w:val="-2"/>
          <w:sz w:val="32"/>
          <w:szCs w:val="22"/>
        </w:rPr>
        <w:t>Neuer Vertriebsleiter im Geschäftsbereich Energie</w:t>
      </w:r>
    </w:p>
    <w:p w14:paraId="79A9C2D6" w14:textId="59397B23" w:rsidR="008D698B" w:rsidRPr="00FC1829" w:rsidRDefault="006248EF" w:rsidP="008D698B">
      <w:pPr>
        <w:spacing w:before="120" w:after="120" w:line="276" w:lineRule="auto"/>
        <w:ind w:right="1417"/>
        <w:jc w:val="both"/>
        <w:rPr>
          <w:rFonts w:ascii="Arial" w:hAnsi="Arial" w:cs="Arial"/>
          <w:sz w:val="22"/>
          <w:szCs w:val="22"/>
        </w:rPr>
      </w:pPr>
      <w:r w:rsidRPr="00FC1829">
        <w:rPr>
          <w:rFonts w:ascii="Arial" w:hAnsi="Arial" w:cs="Arial"/>
          <w:b/>
          <w:sz w:val="22"/>
          <w:szCs w:val="22"/>
        </w:rPr>
        <w:t>Aachen</w:t>
      </w:r>
      <w:r w:rsidR="00CF19B5" w:rsidRPr="00FC1829">
        <w:rPr>
          <w:rFonts w:ascii="Arial" w:hAnsi="Arial" w:cs="Arial"/>
          <w:b/>
          <w:sz w:val="22"/>
          <w:szCs w:val="22"/>
        </w:rPr>
        <w:t>,</w:t>
      </w:r>
      <w:r w:rsidR="004B07B3" w:rsidRPr="00FC1829">
        <w:rPr>
          <w:rFonts w:ascii="Arial" w:hAnsi="Arial" w:cs="Arial"/>
          <w:b/>
          <w:sz w:val="22"/>
          <w:szCs w:val="22"/>
        </w:rPr>
        <w:t xml:space="preserve"> </w:t>
      </w:r>
      <w:r w:rsidR="008D698B" w:rsidRPr="00FC1829">
        <w:rPr>
          <w:rFonts w:ascii="Arial" w:hAnsi="Arial" w:cs="Arial"/>
          <w:b/>
          <w:sz w:val="22"/>
          <w:szCs w:val="22"/>
        </w:rPr>
        <w:t>1</w:t>
      </w:r>
      <w:r w:rsidR="002C234B" w:rsidRPr="00FC1829">
        <w:rPr>
          <w:rFonts w:ascii="Arial" w:hAnsi="Arial" w:cs="Arial"/>
          <w:b/>
          <w:sz w:val="22"/>
          <w:szCs w:val="22"/>
        </w:rPr>
        <w:t>8</w:t>
      </w:r>
      <w:r w:rsidR="002D4A12" w:rsidRPr="00FC1829">
        <w:rPr>
          <w:rFonts w:ascii="Arial" w:hAnsi="Arial" w:cs="Arial"/>
          <w:b/>
          <w:sz w:val="22"/>
          <w:szCs w:val="22"/>
        </w:rPr>
        <w:t xml:space="preserve">. </w:t>
      </w:r>
      <w:r w:rsidR="00F81DBE" w:rsidRPr="00FC1829">
        <w:rPr>
          <w:rFonts w:ascii="Arial" w:hAnsi="Arial" w:cs="Arial"/>
          <w:b/>
          <w:sz w:val="22"/>
          <w:szCs w:val="22"/>
        </w:rPr>
        <w:t xml:space="preserve">November </w:t>
      </w:r>
      <w:r w:rsidR="00686DDD" w:rsidRPr="00FC1829">
        <w:rPr>
          <w:rFonts w:ascii="Arial" w:hAnsi="Arial" w:cs="Arial"/>
          <w:b/>
          <w:sz w:val="22"/>
          <w:szCs w:val="22"/>
        </w:rPr>
        <w:t>201</w:t>
      </w:r>
      <w:r w:rsidR="007F2F07" w:rsidRPr="00FC1829">
        <w:rPr>
          <w:rFonts w:ascii="Arial" w:hAnsi="Arial" w:cs="Arial"/>
          <w:b/>
          <w:sz w:val="22"/>
          <w:szCs w:val="22"/>
        </w:rPr>
        <w:t>9</w:t>
      </w:r>
      <w:r w:rsidR="00D51E32" w:rsidRPr="00FC1829">
        <w:rPr>
          <w:rFonts w:ascii="Arial" w:hAnsi="Arial" w:cs="Arial"/>
          <w:sz w:val="22"/>
          <w:szCs w:val="22"/>
        </w:rPr>
        <w:t xml:space="preserve"> –</w:t>
      </w:r>
      <w:r w:rsidR="002804C4" w:rsidRPr="00FC1829">
        <w:rPr>
          <w:rFonts w:ascii="Arial" w:hAnsi="Arial" w:cs="Arial"/>
          <w:sz w:val="22"/>
          <w:szCs w:val="22"/>
        </w:rPr>
        <w:t xml:space="preserve"> </w:t>
      </w:r>
      <w:r w:rsidR="008D698B" w:rsidRPr="00FC1829">
        <w:rPr>
          <w:rFonts w:ascii="Arial" w:hAnsi="Arial" w:cs="Arial"/>
          <w:sz w:val="22"/>
          <w:szCs w:val="22"/>
        </w:rPr>
        <w:t>Burkhard Steinhausen hat zum 1. November 2019 die Leitung des Vertriebs im Geschäftsbereich Energie bei der ProCom GmbH in Aachen übernommen. Er wird in Zukunft die Themen Effizienzsteigerung, Optimierung, Auto-Trading, Nachhaltigkeit sowie Lizenz- und Plattformgeschäfte verantworten und weiterentwickeln. Im Fokus steht dabei auch die Internationalisierung des Unternehmens.</w:t>
      </w:r>
    </w:p>
    <w:p w14:paraId="44D5C66F" w14:textId="19E8893D" w:rsidR="008D698B" w:rsidRPr="00FC1829" w:rsidRDefault="008D698B" w:rsidP="008D698B">
      <w:pPr>
        <w:spacing w:before="120" w:after="120" w:line="276" w:lineRule="auto"/>
        <w:ind w:right="1417"/>
        <w:jc w:val="both"/>
        <w:rPr>
          <w:rFonts w:ascii="Arial" w:hAnsi="Arial" w:cs="Arial"/>
          <w:sz w:val="22"/>
          <w:szCs w:val="22"/>
        </w:rPr>
      </w:pPr>
      <w:r w:rsidRPr="00FC1829">
        <w:rPr>
          <w:rFonts w:ascii="Arial" w:hAnsi="Arial" w:cs="Arial"/>
          <w:sz w:val="22"/>
          <w:szCs w:val="22"/>
        </w:rPr>
        <w:t>„Ich freue mich sehr auf die neue Aufgabe bei ProCom. Das Unternehmen bietet aus meiner Sicht eine hervorragende sowie spannende Perspektive mit neuen Herausforderungen“, so Steinhausen.</w:t>
      </w:r>
    </w:p>
    <w:p w14:paraId="703FF2FC" w14:textId="74BA135E" w:rsidR="008D698B" w:rsidRPr="00FC1829" w:rsidRDefault="008D698B" w:rsidP="008D698B">
      <w:pPr>
        <w:spacing w:before="120" w:after="120" w:line="276" w:lineRule="auto"/>
        <w:ind w:right="1417"/>
        <w:jc w:val="both"/>
        <w:rPr>
          <w:rFonts w:ascii="Arial" w:hAnsi="Arial" w:cs="Arial"/>
          <w:spacing w:val="-2"/>
          <w:sz w:val="22"/>
          <w:szCs w:val="22"/>
        </w:rPr>
      </w:pPr>
      <w:r w:rsidRPr="00FC1829">
        <w:rPr>
          <w:rFonts w:ascii="Arial" w:hAnsi="Arial" w:cs="Arial"/>
          <w:spacing w:val="-2"/>
          <w:sz w:val="22"/>
          <w:szCs w:val="22"/>
        </w:rPr>
        <w:t>„Mit Burkhard Steinhausen gewinnen wir einen branchenerfahrenen Mitarbeiter für die Zukunftsthemen der Energiewirtschaft in Europa und weltweit. Steinhausen wird neue Märkte, wie zum Beispiel China, USA, Südafrika und Mexico</w:t>
      </w:r>
      <w:r w:rsidR="008036F2" w:rsidRPr="00FC1829">
        <w:rPr>
          <w:rFonts w:ascii="Arial" w:hAnsi="Arial" w:cs="Arial"/>
          <w:spacing w:val="-2"/>
          <w:sz w:val="22"/>
          <w:szCs w:val="22"/>
        </w:rPr>
        <w:t>,</w:t>
      </w:r>
      <w:r w:rsidRPr="00FC1829">
        <w:rPr>
          <w:rFonts w:ascii="Arial" w:hAnsi="Arial" w:cs="Arial"/>
          <w:spacing w:val="-2"/>
          <w:sz w:val="22"/>
          <w:szCs w:val="22"/>
        </w:rPr>
        <w:t xml:space="preserve"> vertrieblich weiter ausbauen“, so Geschäftsbereichsleiter Lothar Stein.</w:t>
      </w:r>
    </w:p>
    <w:p w14:paraId="4A47F5A3" w14:textId="3DD6882D" w:rsidR="00F81DBE" w:rsidRPr="00FC1829" w:rsidRDefault="008D698B" w:rsidP="008D698B">
      <w:pPr>
        <w:spacing w:before="120" w:after="120" w:line="276" w:lineRule="auto"/>
        <w:ind w:right="1417"/>
        <w:jc w:val="both"/>
        <w:rPr>
          <w:rFonts w:ascii="Arial" w:hAnsi="Arial" w:cs="Arial"/>
          <w:sz w:val="22"/>
          <w:szCs w:val="22"/>
        </w:rPr>
      </w:pPr>
      <w:r w:rsidRPr="00FC1829">
        <w:rPr>
          <w:rFonts w:ascii="Arial" w:hAnsi="Arial" w:cs="Arial"/>
          <w:sz w:val="22"/>
          <w:szCs w:val="22"/>
        </w:rPr>
        <w:t xml:space="preserve">Steinhausen ist studierter Ökonom und bringt langjährige Erfahrungen im Energiehandel und -vertrieb mit. Vor seinem Wechsel zu ProCom war er als Head </w:t>
      </w:r>
      <w:proofErr w:type="spellStart"/>
      <w:r w:rsidRPr="00FC1829">
        <w:rPr>
          <w:rFonts w:ascii="Arial" w:hAnsi="Arial" w:cs="Arial"/>
          <w:sz w:val="22"/>
          <w:szCs w:val="22"/>
        </w:rPr>
        <w:t>of</w:t>
      </w:r>
      <w:proofErr w:type="spellEnd"/>
      <w:r w:rsidRPr="00FC1829">
        <w:rPr>
          <w:rFonts w:ascii="Arial" w:hAnsi="Arial" w:cs="Arial"/>
          <w:sz w:val="22"/>
          <w:szCs w:val="22"/>
        </w:rPr>
        <w:t xml:space="preserve"> </w:t>
      </w:r>
      <w:proofErr w:type="spellStart"/>
      <w:r w:rsidRPr="00FC1829">
        <w:rPr>
          <w:rFonts w:ascii="Arial" w:hAnsi="Arial" w:cs="Arial"/>
          <w:sz w:val="22"/>
          <w:szCs w:val="22"/>
        </w:rPr>
        <w:t>Sales</w:t>
      </w:r>
      <w:proofErr w:type="spellEnd"/>
      <w:r w:rsidRPr="00FC1829">
        <w:rPr>
          <w:rFonts w:ascii="Arial" w:hAnsi="Arial" w:cs="Arial"/>
          <w:sz w:val="22"/>
          <w:szCs w:val="22"/>
        </w:rPr>
        <w:t xml:space="preserve"> bei der MVV Trading in Mannheim tätig, davor als Leit</w:t>
      </w:r>
      <w:r w:rsidR="009D0751">
        <w:rPr>
          <w:rFonts w:ascii="Arial" w:hAnsi="Arial" w:cs="Arial"/>
          <w:sz w:val="22"/>
          <w:szCs w:val="22"/>
        </w:rPr>
        <w:t xml:space="preserve">er </w:t>
      </w:r>
      <w:proofErr w:type="spellStart"/>
      <w:r w:rsidRPr="00FC1829">
        <w:rPr>
          <w:rFonts w:ascii="Arial" w:hAnsi="Arial" w:cs="Arial"/>
          <w:sz w:val="22"/>
          <w:szCs w:val="22"/>
        </w:rPr>
        <w:t>Origination</w:t>
      </w:r>
      <w:proofErr w:type="spellEnd"/>
      <w:r w:rsidRPr="00FC1829">
        <w:rPr>
          <w:rFonts w:ascii="Arial" w:hAnsi="Arial" w:cs="Arial"/>
          <w:sz w:val="22"/>
          <w:szCs w:val="22"/>
        </w:rPr>
        <w:t xml:space="preserve"> bei </w:t>
      </w:r>
      <w:proofErr w:type="spellStart"/>
      <w:r w:rsidRPr="00FC1829">
        <w:rPr>
          <w:rFonts w:ascii="Arial" w:hAnsi="Arial" w:cs="Arial"/>
          <w:sz w:val="22"/>
          <w:szCs w:val="22"/>
        </w:rPr>
        <w:t>Trianel</w:t>
      </w:r>
      <w:proofErr w:type="spellEnd"/>
      <w:r w:rsidRPr="00FC1829">
        <w:rPr>
          <w:rFonts w:ascii="Arial" w:hAnsi="Arial" w:cs="Arial"/>
          <w:sz w:val="22"/>
          <w:szCs w:val="22"/>
        </w:rPr>
        <w:t xml:space="preserve"> in Aachen, wo er das Direktvermarktungs- und Flexibilitätsgeschäft sowie die Vertriebsaktivitäten rund um Marktzugangsprodukte verantwortete.</w:t>
      </w:r>
    </w:p>
    <w:p w14:paraId="27A573C8" w14:textId="5804529D" w:rsidR="00767B79" w:rsidRPr="00FC1829" w:rsidRDefault="00963E7A" w:rsidP="00767B79">
      <w:pPr>
        <w:keepNext/>
        <w:spacing w:after="240"/>
        <w:ind w:right="2410"/>
        <w:rPr>
          <w:rFonts w:ascii="Arial" w:hAnsi="Arial" w:cs="Arial"/>
          <w:i/>
          <w:sz w:val="22"/>
          <w:szCs w:val="22"/>
        </w:rPr>
      </w:pPr>
      <w:r>
        <w:rPr>
          <w:rFonts w:ascii="Arial" w:hAnsi="Arial" w:cs="Arial"/>
          <w:i/>
          <w:sz w:val="22"/>
          <w:szCs w:val="22"/>
        </w:rPr>
        <w:t xml:space="preserve">Bild: </w:t>
      </w:r>
      <w:r>
        <w:rPr>
          <w:rFonts w:ascii="Arial" w:hAnsi="Arial" w:cs="Arial"/>
          <w:i/>
          <w:sz w:val="22"/>
          <w:szCs w:val="22"/>
        </w:rPr>
        <w:br/>
      </w:r>
      <w:r w:rsidR="00F81DBE" w:rsidRPr="00FC1829">
        <w:rPr>
          <w:rFonts w:ascii="Arial" w:hAnsi="Arial" w:cs="Arial"/>
          <w:i/>
          <w:sz w:val="22"/>
          <w:szCs w:val="22"/>
        </w:rPr>
        <w:t>Burkhard Steinhausen, neuer Leiter Ve</w:t>
      </w:r>
      <w:r w:rsidR="0080679D" w:rsidRPr="00FC1829">
        <w:rPr>
          <w:rFonts w:ascii="Arial" w:hAnsi="Arial" w:cs="Arial"/>
          <w:i/>
          <w:sz w:val="22"/>
          <w:szCs w:val="22"/>
        </w:rPr>
        <w:t>r</w:t>
      </w:r>
      <w:r w:rsidR="00F81DBE" w:rsidRPr="00FC1829">
        <w:rPr>
          <w:rFonts w:ascii="Arial" w:hAnsi="Arial" w:cs="Arial"/>
          <w:i/>
          <w:sz w:val="22"/>
          <w:szCs w:val="22"/>
        </w:rPr>
        <w:t>trieb im Geschäftsbereich Energie der ProCom GmbH</w:t>
      </w:r>
    </w:p>
    <w:p w14:paraId="115798F9" w14:textId="507039AF" w:rsidR="00767B79" w:rsidRPr="00FC1829" w:rsidRDefault="00767B79" w:rsidP="00767B79">
      <w:pPr>
        <w:keepNext/>
        <w:spacing w:after="240"/>
        <w:ind w:right="2410"/>
        <w:rPr>
          <w:rFonts w:ascii="Arial" w:hAnsi="Arial" w:cs="Arial"/>
          <w:sz w:val="22"/>
          <w:szCs w:val="22"/>
        </w:rPr>
      </w:pPr>
      <w:r w:rsidRPr="00FC1829">
        <w:rPr>
          <w:rFonts w:ascii="Arial" w:hAnsi="Arial" w:cs="Arial"/>
          <w:sz w:val="22"/>
          <w:szCs w:val="22"/>
        </w:rPr>
        <w:t xml:space="preserve">Das druckfähige Foto finden Sie unter </w:t>
      </w:r>
      <w:hyperlink r:id="rId9" w:history="1">
        <w:r w:rsidRPr="00FC1829">
          <w:rPr>
            <w:rStyle w:val="Hyperlink"/>
            <w:rFonts w:ascii="Arial" w:hAnsi="Arial" w:cs="Arial"/>
            <w:color w:val="auto"/>
            <w:sz w:val="22"/>
            <w:szCs w:val="22"/>
          </w:rPr>
          <w:t>diesem Link</w:t>
        </w:r>
      </w:hyperlink>
      <w:r w:rsidRPr="00FC1829">
        <w:rPr>
          <w:rFonts w:ascii="Arial" w:hAnsi="Arial" w:cs="Arial"/>
          <w:sz w:val="22"/>
          <w:szCs w:val="22"/>
        </w:rPr>
        <w:t>.</w:t>
      </w:r>
    </w:p>
    <w:p w14:paraId="204D077D" w14:textId="706C9D77" w:rsidR="00E54D9D" w:rsidRPr="00FC1829" w:rsidRDefault="00E54D9D" w:rsidP="00DC315F">
      <w:pPr>
        <w:keepNext/>
        <w:spacing w:before="480"/>
        <w:ind w:right="2410"/>
        <w:rPr>
          <w:rFonts w:ascii="Arial" w:hAnsi="Arial" w:cs="Arial"/>
          <w:b/>
          <w:sz w:val="22"/>
          <w:szCs w:val="22"/>
        </w:rPr>
      </w:pPr>
      <w:r w:rsidRPr="00FC1829">
        <w:rPr>
          <w:rFonts w:ascii="Arial" w:hAnsi="Arial" w:cs="Arial"/>
          <w:b/>
          <w:sz w:val="22"/>
          <w:szCs w:val="22"/>
        </w:rPr>
        <w:t>Presse- und Öffentlichkeitsarbeit:</w:t>
      </w:r>
    </w:p>
    <w:p w14:paraId="4625075F" w14:textId="77777777" w:rsidR="00CC0B5C" w:rsidRPr="00FC1829" w:rsidRDefault="00CC0B5C" w:rsidP="00710808">
      <w:pPr>
        <w:keepNext/>
        <w:spacing w:before="360" w:after="120"/>
        <w:ind w:right="-74"/>
        <w:rPr>
          <w:rFonts w:ascii="Arial" w:hAnsi="Arial" w:cs="Arial"/>
          <w:sz w:val="22"/>
          <w:szCs w:val="22"/>
        </w:rPr>
        <w:sectPr w:rsidR="00CC0B5C" w:rsidRPr="00FC1829" w:rsidSect="00963E7A">
          <w:type w:val="continuous"/>
          <w:pgSz w:w="11906" w:h="16838"/>
          <w:pgMar w:top="1560" w:right="1417" w:bottom="993" w:left="1417" w:header="708" w:footer="708" w:gutter="0"/>
          <w:cols w:space="708"/>
          <w:docGrid w:linePitch="360"/>
        </w:sectPr>
      </w:pPr>
    </w:p>
    <w:p w14:paraId="1598B3DC" w14:textId="77777777" w:rsidR="0053568C" w:rsidRPr="00FC1829" w:rsidRDefault="0053568C" w:rsidP="00710808">
      <w:pPr>
        <w:keepNext/>
        <w:spacing w:before="360" w:after="120"/>
        <w:ind w:right="-74"/>
        <w:rPr>
          <w:rFonts w:ascii="Arial" w:hAnsi="Arial" w:cs="Arial"/>
          <w:sz w:val="22"/>
          <w:szCs w:val="22"/>
          <w:lang w:val="fr-BE"/>
        </w:rPr>
      </w:pPr>
      <w:r w:rsidRPr="00FC1829">
        <w:rPr>
          <w:rFonts w:ascii="Arial" w:hAnsi="Arial" w:cs="Arial"/>
          <w:sz w:val="22"/>
          <w:szCs w:val="22"/>
        </w:rPr>
        <w:lastRenderedPageBreak/>
        <w:t>ProCom GmbH</w:t>
      </w:r>
      <w:r w:rsidRPr="00FC1829">
        <w:rPr>
          <w:rFonts w:ascii="Arial" w:hAnsi="Arial" w:cs="Arial"/>
          <w:sz w:val="22"/>
          <w:szCs w:val="22"/>
        </w:rPr>
        <w:br/>
        <w:t>Anke Dieterich</w:t>
      </w:r>
      <w:r w:rsidRPr="00FC1829">
        <w:rPr>
          <w:rFonts w:ascii="Arial" w:hAnsi="Arial" w:cs="Arial"/>
          <w:sz w:val="22"/>
          <w:szCs w:val="22"/>
        </w:rPr>
        <w:br/>
        <w:t>Luisenstraße 41</w:t>
      </w:r>
      <w:r w:rsidRPr="00FC1829">
        <w:rPr>
          <w:rFonts w:ascii="Arial" w:hAnsi="Arial" w:cs="Arial"/>
          <w:sz w:val="22"/>
          <w:szCs w:val="22"/>
        </w:rPr>
        <w:br/>
        <w:t>52070 Aachen</w:t>
      </w:r>
      <w:r w:rsidRPr="00FC1829">
        <w:rPr>
          <w:rFonts w:ascii="Arial" w:hAnsi="Arial" w:cs="Arial"/>
          <w:sz w:val="22"/>
          <w:szCs w:val="22"/>
        </w:rPr>
        <w:br/>
        <w:t xml:space="preserve">Tel. </w:t>
      </w:r>
      <w:r w:rsidRPr="00FC1829">
        <w:rPr>
          <w:rFonts w:ascii="Arial" w:hAnsi="Arial" w:cs="Arial"/>
          <w:sz w:val="22"/>
          <w:szCs w:val="22"/>
          <w:lang w:val="fr-BE"/>
        </w:rPr>
        <w:t>+49 241 51804-105</w:t>
      </w:r>
      <w:r w:rsidRPr="00FC1829">
        <w:rPr>
          <w:rFonts w:ascii="Arial" w:hAnsi="Arial" w:cs="Arial"/>
          <w:sz w:val="22"/>
          <w:szCs w:val="22"/>
          <w:lang w:val="fr-BE"/>
        </w:rPr>
        <w:br/>
        <w:t>Fax +49 241 51804-30</w:t>
      </w:r>
      <w:r w:rsidRPr="00FC1829">
        <w:rPr>
          <w:rFonts w:ascii="Arial" w:hAnsi="Arial" w:cs="Arial"/>
          <w:sz w:val="22"/>
          <w:szCs w:val="22"/>
          <w:lang w:val="fr-BE"/>
        </w:rPr>
        <w:br/>
        <w:t>Anke.D</w:t>
      </w:r>
      <w:r w:rsidR="0050140E" w:rsidRPr="00FC1829">
        <w:rPr>
          <w:rFonts w:ascii="Arial" w:hAnsi="Arial" w:cs="Arial"/>
          <w:sz w:val="22"/>
          <w:szCs w:val="22"/>
          <w:lang w:val="fr-BE"/>
        </w:rPr>
        <w:t>ieterich@procom.de</w:t>
      </w:r>
      <w:r w:rsidR="0050140E" w:rsidRPr="00FC1829">
        <w:rPr>
          <w:rFonts w:ascii="Arial" w:hAnsi="Arial" w:cs="Arial"/>
          <w:sz w:val="22"/>
          <w:szCs w:val="22"/>
          <w:lang w:val="fr-BE"/>
        </w:rPr>
        <w:br/>
        <w:t>www.procom.eu</w:t>
      </w:r>
    </w:p>
    <w:p w14:paraId="1E38CB6D" w14:textId="77777777" w:rsidR="0053568C" w:rsidRPr="00FC1829" w:rsidRDefault="0053568C" w:rsidP="004B3564">
      <w:pPr>
        <w:keepNext/>
        <w:spacing w:before="360" w:after="120"/>
        <w:ind w:right="-74"/>
        <w:rPr>
          <w:rFonts w:ascii="Arial" w:hAnsi="Arial" w:cs="Arial"/>
          <w:sz w:val="22"/>
          <w:szCs w:val="22"/>
          <w:lang w:val="fr-BE"/>
        </w:rPr>
      </w:pPr>
      <w:r w:rsidRPr="00963E7A">
        <w:rPr>
          <w:rFonts w:ascii="Arial" w:hAnsi="Arial" w:cs="Arial"/>
          <w:sz w:val="22"/>
          <w:szCs w:val="22"/>
        </w:rPr>
        <w:br w:type="column"/>
      </w:r>
      <w:proofErr w:type="spellStart"/>
      <w:r w:rsidRPr="00FC1829">
        <w:rPr>
          <w:rFonts w:ascii="Arial" w:hAnsi="Arial" w:cs="Arial"/>
          <w:sz w:val="22"/>
          <w:szCs w:val="22"/>
        </w:rPr>
        <w:lastRenderedPageBreak/>
        <w:t>Press’n’Relations</w:t>
      </w:r>
      <w:proofErr w:type="spellEnd"/>
      <w:r w:rsidRPr="00FC1829">
        <w:rPr>
          <w:rFonts w:ascii="Arial" w:hAnsi="Arial" w:cs="Arial"/>
          <w:sz w:val="22"/>
          <w:szCs w:val="22"/>
        </w:rPr>
        <w:t xml:space="preserve"> II GmbH</w:t>
      </w:r>
      <w:r w:rsidRPr="00FC1829">
        <w:rPr>
          <w:rFonts w:ascii="Arial" w:hAnsi="Arial" w:cs="Arial"/>
          <w:sz w:val="22"/>
          <w:szCs w:val="22"/>
        </w:rPr>
        <w:br/>
        <w:t>Ralf Dunker</w:t>
      </w:r>
      <w:r w:rsidRPr="00FC1829">
        <w:rPr>
          <w:rFonts w:ascii="Arial" w:hAnsi="Arial" w:cs="Arial"/>
          <w:sz w:val="22"/>
          <w:szCs w:val="22"/>
        </w:rPr>
        <w:br/>
        <w:t>Gräfstraße 66</w:t>
      </w:r>
      <w:r w:rsidRPr="00FC1829">
        <w:rPr>
          <w:rFonts w:ascii="Arial" w:hAnsi="Arial" w:cs="Arial"/>
          <w:sz w:val="22"/>
          <w:szCs w:val="22"/>
        </w:rPr>
        <w:br/>
        <w:t>81241 München</w:t>
      </w:r>
      <w:r w:rsidRPr="00FC1829">
        <w:rPr>
          <w:rFonts w:ascii="Arial" w:hAnsi="Arial" w:cs="Arial"/>
          <w:sz w:val="22"/>
          <w:szCs w:val="22"/>
        </w:rPr>
        <w:br/>
        <w:t xml:space="preserve">Tel. </w:t>
      </w:r>
      <w:r w:rsidRPr="00FC1829">
        <w:rPr>
          <w:rFonts w:ascii="Arial" w:hAnsi="Arial" w:cs="Arial"/>
          <w:sz w:val="22"/>
          <w:szCs w:val="22"/>
          <w:lang w:val="fr-BE"/>
        </w:rPr>
        <w:t>+49 89 5404722-11</w:t>
      </w:r>
      <w:r w:rsidRPr="00FC1829">
        <w:rPr>
          <w:rFonts w:ascii="Arial" w:hAnsi="Arial" w:cs="Arial"/>
          <w:sz w:val="22"/>
          <w:szCs w:val="22"/>
          <w:lang w:val="fr-BE"/>
        </w:rPr>
        <w:br/>
        <w:t>Fax +49 89 5404722-29</w:t>
      </w:r>
      <w:r w:rsidRPr="00FC1829">
        <w:rPr>
          <w:rFonts w:ascii="Arial" w:hAnsi="Arial" w:cs="Arial"/>
          <w:sz w:val="22"/>
          <w:szCs w:val="22"/>
          <w:lang w:val="fr-BE"/>
        </w:rPr>
        <w:br/>
        <w:t>du@press-n-relations.de</w:t>
      </w:r>
      <w:r w:rsidRPr="00FC1829">
        <w:rPr>
          <w:rFonts w:ascii="Arial" w:hAnsi="Arial" w:cs="Arial"/>
          <w:sz w:val="22"/>
          <w:szCs w:val="22"/>
          <w:lang w:val="fr-BE"/>
        </w:rPr>
        <w:br/>
        <w:t>www.press-n-relations.de</w:t>
      </w:r>
    </w:p>
    <w:p w14:paraId="03E0D989" w14:textId="77777777" w:rsidR="00CC0B5C" w:rsidRPr="00FC1829" w:rsidRDefault="00CC0B5C" w:rsidP="00E54D9D">
      <w:pPr>
        <w:spacing w:before="360" w:after="120"/>
        <w:ind w:right="2407"/>
        <w:rPr>
          <w:rFonts w:ascii="Arial" w:hAnsi="Arial" w:cs="Arial"/>
          <w:sz w:val="22"/>
          <w:szCs w:val="22"/>
          <w:lang w:val="en-US"/>
        </w:rPr>
        <w:sectPr w:rsidR="00CC0B5C" w:rsidRPr="00FC1829" w:rsidSect="00DC315F">
          <w:type w:val="continuous"/>
          <w:pgSz w:w="11906" w:h="16838"/>
          <w:pgMar w:top="2694" w:right="3259" w:bottom="1134" w:left="1417" w:header="708" w:footer="708" w:gutter="0"/>
          <w:cols w:num="2" w:space="992"/>
          <w:docGrid w:linePitch="360"/>
        </w:sectPr>
      </w:pPr>
    </w:p>
    <w:p w14:paraId="64061470" w14:textId="77777777" w:rsidR="00E54D9D" w:rsidRPr="00FC1829" w:rsidRDefault="00E54D9D" w:rsidP="00E54D9D">
      <w:pPr>
        <w:spacing w:before="360" w:after="120"/>
        <w:ind w:right="2407"/>
        <w:rPr>
          <w:rFonts w:ascii="Arial" w:hAnsi="Arial" w:cs="Arial"/>
          <w:sz w:val="22"/>
          <w:szCs w:val="22"/>
        </w:rPr>
      </w:pPr>
      <w:r w:rsidRPr="00FC1829">
        <w:rPr>
          <w:rFonts w:ascii="Arial" w:hAnsi="Arial" w:cs="Arial"/>
          <w:sz w:val="22"/>
          <w:szCs w:val="22"/>
        </w:rPr>
        <w:lastRenderedPageBreak/>
        <w:t>Bei Veröffentlichung bitten wir um zwei Belegexemplare.</w:t>
      </w:r>
    </w:p>
    <w:p w14:paraId="16E4CE92" w14:textId="77777777" w:rsidR="00963E7A" w:rsidRDefault="00963E7A">
      <w:pPr>
        <w:rPr>
          <w:rFonts w:ascii="Arial" w:hAnsi="Arial" w:cs="Arial"/>
          <w:b/>
          <w:sz w:val="22"/>
          <w:szCs w:val="20"/>
        </w:rPr>
      </w:pPr>
      <w:r>
        <w:rPr>
          <w:rFonts w:ascii="Arial" w:hAnsi="Arial" w:cs="Arial"/>
          <w:b/>
          <w:sz w:val="22"/>
          <w:szCs w:val="20"/>
        </w:rPr>
        <w:br w:type="page"/>
      </w:r>
    </w:p>
    <w:p w14:paraId="584B0B51" w14:textId="593D11E8" w:rsidR="00E54D9D" w:rsidRPr="00FC1829" w:rsidRDefault="00E54D9D" w:rsidP="00A069C5">
      <w:pPr>
        <w:keepNext/>
        <w:spacing w:before="480" w:after="120"/>
        <w:ind w:right="2410"/>
        <w:rPr>
          <w:b/>
          <w:sz w:val="22"/>
          <w:szCs w:val="20"/>
        </w:rPr>
      </w:pPr>
      <w:r w:rsidRPr="00FC1829">
        <w:rPr>
          <w:rFonts w:ascii="Arial" w:hAnsi="Arial" w:cs="Arial"/>
          <w:b/>
          <w:sz w:val="22"/>
          <w:szCs w:val="20"/>
        </w:rPr>
        <w:lastRenderedPageBreak/>
        <w:t>Über ProCom GmbH</w:t>
      </w:r>
      <w:r w:rsidRPr="00FC1829">
        <w:rPr>
          <w:b/>
          <w:sz w:val="22"/>
          <w:szCs w:val="20"/>
        </w:rPr>
        <w:t xml:space="preserve"> </w:t>
      </w:r>
    </w:p>
    <w:p w14:paraId="1B1D447F" w14:textId="77777777" w:rsidR="0095229C" w:rsidRPr="00FC1829" w:rsidRDefault="0095229C" w:rsidP="0095229C">
      <w:pPr>
        <w:pStyle w:val="Default"/>
        <w:tabs>
          <w:tab w:val="left" w:pos="7655"/>
        </w:tabs>
        <w:ind w:right="1417"/>
        <w:jc w:val="both"/>
        <w:rPr>
          <w:color w:val="auto"/>
          <w:sz w:val="22"/>
          <w:szCs w:val="22"/>
        </w:rPr>
      </w:pPr>
      <w:r w:rsidRPr="00FC1829">
        <w:rPr>
          <w:color w:val="auto"/>
          <w:sz w:val="22"/>
          <w:szCs w:val="22"/>
        </w:rPr>
        <w:t>Die ProCom GmbH liefert seit über 40 Jahren innovative Lösungen für die Energiewirtschaft und die Automatisierungstechnik. Der Geschäftsbereich Energie berät in allen Fragen der zentralen Wertschöpfungsketten von Energieunternehmen und deckt dabei die gesamte Bandbreite der Erzeugung und Speicherung über den Handel bis hin zum Vertrieb ab. ProCom-Experten begleiten mit Prozess- und IT-Wissen sowie individuellem Consulting die Umsetzung strategischer Vorgaben bis in den operativen Betrieb.</w:t>
      </w:r>
    </w:p>
    <w:p w14:paraId="5002A485" w14:textId="77777777" w:rsidR="0095229C" w:rsidRPr="00FC1829" w:rsidRDefault="0095229C" w:rsidP="005C63AA">
      <w:pPr>
        <w:pStyle w:val="Default"/>
        <w:tabs>
          <w:tab w:val="left" w:pos="7655"/>
        </w:tabs>
        <w:spacing w:before="240"/>
        <w:ind w:right="1418"/>
        <w:jc w:val="both"/>
        <w:rPr>
          <w:color w:val="auto"/>
          <w:sz w:val="22"/>
          <w:szCs w:val="22"/>
        </w:rPr>
      </w:pPr>
      <w:r w:rsidRPr="00FC1829">
        <w:rPr>
          <w:color w:val="auto"/>
          <w:sz w:val="22"/>
          <w:szCs w:val="22"/>
        </w:rPr>
        <w:t xml:space="preserve">Mit IT-Lösungen, Prognosen und Marktinformationen von ProCom werden Energieportfolios in allen Zeithorizonten und Märkten optimal bewirtschaftet. Die ProCom-Software ist flexibel in nahezu jede IT-Struktur integrierbar. Mehr als 150 Kunden entlang der gesamten Wertschöpfungskette der Energiewirtschaft profitieren von ProCom-Lösungen, die Energieportfolios und -prozesse effizienter und transparenter machen. ProCom bietet innovative Lösungen zur Verarbeitung von Datenflüssen und bereitet diese zu verständlichen Informationen auf. Damit werden Potenziale identifiziert und sichtbar gemacht. Unsere Lösungen können Ihr Werthebel sein. Sie behalten auch bei größter Komplexität den Überblick, bleiben flexibel und handlungsfähig. An den Standorten Aachen, Köln, Berlin und Ningbo (China) beschäftigt das Familienunternehmen über 120 Mitarbeiter aus zwölf Nationen und verfolgt eine deutliche Wachstums- und Internationalisierungsstrategie. </w:t>
      </w:r>
    </w:p>
    <w:p w14:paraId="4B17E617" w14:textId="77777777" w:rsidR="007F7BF9" w:rsidRPr="00FC1829" w:rsidRDefault="00C8260C" w:rsidP="007F7BF9">
      <w:pPr>
        <w:keepNext/>
        <w:spacing w:before="360"/>
        <w:ind w:right="2410"/>
        <w:rPr>
          <w:rFonts w:ascii="Arial" w:hAnsi="Arial" w:cs="Arial"/>
          <w:spacing w:val="-4"/>
          <w:sz w:val="22"/>
          <w:szCs w:val="22"/>
          <w:lang w:val="en-US"/>
        </w:rPr>
      </w:pPr>
      <w:hyperlink r:id="rId10" w:history="1">
        <w:r w:rsidR="003F2362" w:rsidRPr="00FC1829">
          <w:rPr>
            <w:rStyle w:val="Hyperlink"/>
            <w:rFonts w:ascii="Arial" w:hAnsi="Arial"/>
            <w:color w:val="auto"/>
            <w:sz w:val="22"/>
            <w:szCs w:val="22"/>
            <w:lang w:val="en-US"/>
          </w:rPr>
          <w:t>www.procom-energy.de</w:t>
        </w:r>
      </w:hyperlink>
    </w:p>
    <w:sectPr w:rsidR="007F7BF9" w:rsidRPr="00FC1829" w:rsidSect="00A069C5">
      <w:type w:val="continuous"/>
      <w:pgSz w:w="11906" w:h="16838"/>
      <w:pgMar w:top="2694"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C6AB7E" w14:textId="77777777" w:rsidR="00C8260C" w:rsidRDefault="00C8260C">
      <w:r>
        <w:separator/>
      </w:r>
    </w:p>
  </w:endnote>
  <w:endnote w:type="continuationSeparator" w:id="0">
    <w:p w14:paraId="6D1FECFE" w14:textId="77777777" w:rsidR="00C8260C" w:rsidRDefault="00C826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FDC42C" w14:textId="77777777" w:rsidR="00C8260C" w:rsidRDefault="00C8260C">
      <w:r>
        <w:separator/>
      </w:r>
    </w:p>
  </w:footnote>
  <w:footnote w:type="continuationSeparator" w:id="0">
    <w:p w14:paraId="2870D041" w14:textId="77777777" w:rsidR="00C8260C" w:rsidRDefault="00C826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D4F38"/>
    <w:multiLevelType w:val="hybridMultilevel"/>
    <w:tmpl w:val="CC94EBFC"/>
    <w:lvl w:ilvl="0" w:tplc="D5F0EDAE">
      <w:numFmt w:val="bullet"/>
      <w:lvlText w:val=""/>
      <w:lvlJc w:val="left"/>
      <w:pPr>
        <w:ind w:left="705" w:hanging="705"/>
      </w:pPr>
      <w:rPr>
        <w:rFonts w:ascii="Symbol" w:eastAsia="Times New Roman" w:hAnsi="Symbol" w:cs="Aria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350D7162"/>
    <w:multiLevelType w:val="hybridMultilevel"/>
    <w:tmpl w:val="FF8079E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6C1A6C23"/>
    <w:multiLevelType w:val="multilevel"/>
    <w:tmpl w:val="771CF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69D40EC"/>
    <w:multiLevelType w:val="hybridMultilevel"/>
    <w:tmpl w:val="A66E418E"/>
    <w:lvl w:ilvl="0" w:tplc="6BA2C736">
      <w:start w:val="1"/>
      <w:numFmt w:val="bullet"/>
      <w:lvlText w:val=""/>
      <w:lvlJc w:val="left"/>
      <w:pPr>
        <w:tabs>
          <w:tab w:val="num" w:pos="720"/>
        </w:tabs>
        <w:ind w:left="720" w:hanging="360"/>
      </w:pPr>
      <w:rPr>
        <w:rFonts w:ascii="Symbol" w:hAnsi="Symbol" w:hint="default"/>
      </w:rPr>
    </w:lvl>
    <w:lvl w:ilvl="1" w:tplc="DEB8CCCC">
      <w:start w:val="1"/>
      <w:numFmt w:val="bullet"/>
      <w:lvlText w:val=""/>
      <w:lvlJc w:val="left"/>
      <w:pPr>
        <w:tabs>
          <w:tab w:val="num" w:pos="1440"/>
        </w:tabs>
        <w:ind w:left="1440" w:hanging="360"/>
      </w:pPr>
      <w:rPr>
        <w:rFonts w:ascii="Symbol" w:hAnsi="Symbol" w:hint="default"/>
      </w:rPr>
    </w:lvl>
    <w:lvl w:ilvl="2" w:tplc="375639AE" w:tentative="1">
      <w:start w:val="1"/>
      <w:numFmt w:val="bullet"/>
      <w:lvlText w:val=""/>
      <w:lvlJc w:val="left"/>
      <w:pPr>
        <w:tabs>
          <w:tab w:val="num" w:pos="2160"/>
        </w:tabs>
        <w:ind w:left="2160" w:hanging="360"/>
      </w:pPr>
      <w:rPr>
        <w:rFonts w:ascii="Symbol" w:hAnsi="Symbol" w:hint="default"/>
      </w:rPr>
    </w:lvl>
    <w:lvl w:ilvl="3" w:tplc="590C8A7A" w:tentative="1">
      <w:start w:val="1"/>
      <w:numFmt w:val="bullet"/>
      <w:lvlText w:val=""/>
      <w:lvlJc w:val="left"/>
      <w:pPr>
        <w:tabs>
          <w:tab w:val="num" w:pos="2880"/>
        </w:tabs>
        <w:ind w:left="2880" w:hanging="360"/>
      </w:pPr>
      <w:rPr>
        <w:rFonts w:ascii="Symbol" w:hAnsi="Symbol" w:hint="default"/>
      </w:rPr>
    </w:lvl>
    <w:lvl w:ilvl="4" w:tplc="13ECABF2" w:tentative="1">
      <w:start w:val="1"/>
      <w:numFmt w:val="bullet"/>
      <w:lvlText w:val=""/>
      <w:lvlJc w:val="left"/>
      <w:pPr>
        <w:tabs>
          <w:tab w:val="num" w:pos="3600"/>
        </w:tabs>
        <w:ind w:left="3600" w:hanging="360"/>
      </w:pPr>
      <w:rPr>
        <w:rFonts w:ascii="Symbol" w:hAnsi="Symbol" w:hint="default"/>
      </w:rPr>
    </w:lvl>
    <w:lvl w:ilvl="5" w:tplc="DD8AA730" w:tentative="1">
      <w:start w:val="1"/>
      <w:numFmt w:val="bullet"/>
      <w:lvlText w:val=""/>
      <w:lvlJc w:val="left"/>
      <w:pPr>
        <w:tabs>
          <w:tab w:val="num" w:pos="4320"/>
        </w:tabs>
        <w:ind w:left="4320" w:hanging="360"/>
      </w:pPr>
      <w:rPr>
        <w:rFonts w:ascii="Symbol" w:hAnsi="Symbol" w:hint="default"/>
      </w:rPr>
    </w:lvl>
    <w:lvl w:ilvl="6" w:tplc="7F0C861E" w:tentative="1">
      <w:start w:val="1"/>
      <w:numFmt w:val="bullet"/>
      <w:lvlText w:val=""/>
      <w:lvlJc w:val="left"/>
      <w:pPr>
        <w:tabs>
          <w:tab w:val="num" w:pos="5040"/>
        </w:tabs>
        <w:ind w:left="5040" w:hanging="360"/>
      </w:pPr>
      <w:rPr>
        <w:rFonts w:ascii="Symbol" w:hAnsi="Symbol" w:hint="default"/>
      </w:rPr>
    </w:lvl>
    <w:lvl w:ilvl="7" w:tplc="B694E8F0" w:tentative="1">
      <w:start w:val="1"/>
      <w:numFmt w:val="bullet"/>
      <w:lvlText w:val=""/>
      <w:lvlJc w:val="left"/>
      <w:pPr>
        <w:tabs>
          <w:tab w:val="num" w:pos="5760"/>
        </w:tabs>
        <w:ind w:left="5760" w:hanging="360"/>
      </w:pPr>
      <w:rPr>
        <w:rFonts w:ascii="Symbol" w:hAnsi="Symbol" w:hint="default"/>
      </w:rPr>
    </w:lvl>
    <w:lvl w:ilvl="8" w:tplc="DC9031CE" w:tentative="1">
      <w:start w:val="1"/>
      <w:numFmt w:val="bullet"/>
      <w:lvlText w:val=""/>
      <w:lvlJc w:val="left"/>
      <w:pPr>
        <w:tabs>
          <w:tab w:val="num" w:pos="6480"/>
        </w:tabs>
        <w:ind w:left="6480" w:hanging="360"/>
      </w:pPr>
      <w:rPr>
        <w:rFonts w:ascii="Symbol" w:hAnsi="Symbol" w:hint="default"/>
      </w:rPr>
    </w:lvl>
  </w:abstractNum>
  <w:abstractNum w:abstractNumId="4">
    <w:nsid w:val="78D712DB"/>
    <w:multiLevelType w:val="hybridMultilevel"/>
    <w:tmpl w:val="FAE4A728"/>
    <w:lvl w:ilvl="0" w:tplc="5332286E">
      <w:start w:val="1"/>
      <w:numFmt w:val="bullet"/>
      <w:lvlText w:val=""/>
      <w:lvlJc w:val="left"/>
      <w:pPr>
        <w:tabs>
          <w:tab w:val="num" w:pos="720"/>
        </w:tabs>
        <w:ind w:left="720" w:hanging="360"/>
      </w:pPr>
      <w:rPr>
        <w:rFonts w:ascii="Symbol" w:hAnsi="Symbol" w:hint="default"/>
      </w:rPr>
    </w:lvl>
    <w:lvl w:ilvl="1" w:tplc="701687C4">
      <w:start w:val="1"/>
      <w:numFmt w:val="bullet"/>
      <w:lvlText w:val=""/>
      <w:lvlJc w:val="left"/>
      <w:pPr>
        <w:tabs>
          <w:tab w:val="num" w:pos="1440"/>
        </w:tabs>
        <w:ind w:left="1440" w:hanging="360"/>
      </w:pPr>
      <w:rPr>
        <w:rFonts w:ascii="Symbol" w:hAnsi="Symbol" w:hint="default"/>
      </w:rPr>
    </w:lvl>
    <w:lvl w:ilvl="2" w:tplc="E77C45C0" w:tentative="1">
      <w:start w:val="1"/>
      <w:numFmt w:val="bullet"/>
      <w:lvlText w:val=""/>
      <w:lvlJc w:val="left"/>
      <w:pPr>
        <w:tabs>
          <w:tab w:val="num" w:pos="2160"/>
        </w:tabs>
        <w:ind w:left="2160" w:hanging="360"/>
      </w:pPr>
      <w:rPr>
        <w:rFonts w:ascii="Symbol" w:hAnsi="Symbol" w:hint="default"/>
      </w:rPr>
    </w:lvl>
    <w:lvl w:ilvl="3" w:tplc="6066B2A8" w:tentative="1">
      <w:start w:val="1"/>
      <w:numFmt w:val="bullet"/>
      <w:lvlText w:val=""/>
      <w:lvlJc w:val="left"/>
      <w:pPr>
        <w:tabs>
          <w:tab w:val="num" w:pos="2880"/>
        </w:tabs>
        <w:ind w:left="2880" w:hanging="360"/>
      </w:pPr>
      <w:rPr>
        <w:rFonts w:ascii="Symbol" w:hAnsi="Symbol" w:hint="default"/>
      </w:rPr>
    </w:lvl>
    <w:lvl w:ilvl="4" w:tplc="55483B8A" w:tentative="1">
      <w:start w:val="1"/>
      <w:numFmt w:val="bullet"/>
      <w:lvlText w:val=""/>
      <w:lvlJc w:val="left"/>
      <w:pPr>
        <w:tabs>
          <w:tab w:val="num" w:pos="3600"/>
        </w:tabs>
        <w:ind w:left="3600" w:hanging="360"/>
      </w:pPr>
      <w:rPr>
        <w:rFonts w:ascii="Symbol" w:hAnsi="Symbol" w:hint="default"/>
      </w:rPr>
    </w:lvl>
    <w:lvl w:ilvl="5" w:tplc="8DEE6B4E" w:tentative="1">
      <w:start w:val="1"/>
      <w:numFmt w:val="bullet"/>
      <w:lvlText w:val=""/>
      <w:lvlJc w:val="left"/>
      <w:pPr>
        <w:tabs>
          <w:tab w:val="num" w:pos="4320"/>
        </w:tabs>
        <w:ind w:left="4320" w:hanging="360"/>
      </w:pPr>
      <w:rPr>
        <w:rFonts w:ascii="Symbol" w:hAnsi="Symbol" w:hint="default"/>
      </w:rPr>
    </w:lvl>
    <w:lvl w:ilvl="6" w:tplc="0846A6AE" w:tentative="1">
      <w:start w:val="1"/>
      <w:numFmt w:val="bullet"/>
      <w:lvlText w:val=""/>
      <w:lvlJc w:val="left"/>
      <w:pPr>
        <w:tabs>
          <w:tab w:val="num" w:pos="5040"/>
        </w:tabs>
        <w:ind w:left="5040" w:hanging="360"/>
      </w:pPr>
      <w:rPr>
        <w:rFonts w:ascii="Symbol" w:hAnsi="Symbol" w:hint="default"/>
      </w:rPr>
    </w:lvl>
    <w:lvl w:ilvl="7" w:tplc="CEB4651C" w:tentative="1">
      <w:start w:val="1"/>
      <w:numFmt w:val="bullet"/>
      <w:lvlText w:val=""/>
      <w:lvlJc w:val="left"/>
      <w:pPr>
        <w:tabs>
          <w:tab w:val="num" w:pos="5760"/>
        </w:tabs>
        <w:ind w:left="5760" w:hanging="360"/>
      </w:pPr>
      <w:rPr>
        <w:rFonts w:ascii="Symbol" w:hAnsi="Symbol" w:hint="default"/>
      </w:rPr>
    </w:lvl>
    <w:lvl w:ilvl="8" w:tplc="71E25DA4"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writeProtection w:recommended="1"/>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consecutiveHyphenLimit w:val="4"/>
  <w:hyphenationZone w:val="567"/>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6A5"/>
    <w:rsid w:val="00005B81"/>
    <w:rsid w:val="00007053"/>
    <w:rsid w:val="000118BA"/>
    <w:rsid w:val="00011A0B"/>
    <w:rsid w:val="000127D7"/>
    <w:rsid w:val="00012B57"/>
    <w:rsid w:val="00014FC8"/>
    <w:rsid w:val="000166A5"/>
    <w:rsid w:val="00017109"/>
    <w:rsid w:val="00017854"/>
    <w:rsid w:val="00021035"/>
    <w:rsid w:val="000211D7"/>
    <w:rsid w:val="0002124B"/>
    <w:rsid w:val="000271BB"/>
    <w:rsid w:val="0003156A"/>
    <w:rsid w:val="00034118"/>
    <w:rsid w:val="000341E8"/>
    <w:rsid w:val="000357DC"/>
    <w:rsid w:val="00036066"/>
    <w:rsid w:val="00036656"/>
    <w:rsid w:val="00037C5B"/>
    <w:rsid w:val="0004093F"/>
    <w:rsid w:val="00040A32"/>
    <w:rsid w:val="00042A21"/>
    <w:rsid w:val="0004359B"/>
    <w:rsid w:val="00043D84"/>
    <w:rsid w:val="00045AFA"/>
    <w:rsid w:val="000473B4"/>
    <w:rsid w:val="00050C1C"/>
    <w:rsid w:val="00052F11"/>
    <w:rsid w:val="00054165"/>
    <w:rsid w:val="0005640B"/>
    <w:rsid w:val="00057020"/>
    <w:rsid w:val="0006567E"/>
    <w:rsid w:val="00066E5A"/>
    <w:rsid w:val="000677C7"/>
    <w:rsid w:val="000704CE"/>
    <w:rsid w:val="00071100"/>
    <w:rsid w:val="00071A39"/>
    <w:rsid w:val="00071BD1"/>
    <w:rsid w:val="000741E5"/>
    <w:rsid w:val="00074817"/>
    <w:rsid w:val="00081BB2"/>
    <w:rsid w:val="00081DAA"/>
    <w:rsid w:val="000924FE"/>
    <w:rsid w:val="00094226"/>
    <w:rsid w:val="00095A8D"/>
    <w:rsid w:val="00095C35"/>
    <w:rsid w:val="00096788"/>
    <w:rsid w:val="00096917"/>
    <w:rsid w:val="000A123E"/>
    <w:rsid w:val="000A42F2"/>
    <w:rsid w:val="000A4306"/>
    <w:rsid w:val="000A6DF1"/>
    <w:rsid w:val="000B0F74"/>
    <w:rsid w:val="000B24A4"/>
    <w:rsid w:val="000B283F"/>
    <w:rsid w:val="000C4C3F"/>
    <w:rsid w:val="000C517B"/>
    <w:rsid w:val="000C65D3"/>
    <w:rsid w:val="000C7606"/>
    <w:rsid w:val="000C7D43"/>
    <w:rsid w:val="000D3C81"/>
    <w:rsid w:val="000D423D"/>
    <w:rsid w:val="000D7D92"/>
    <w:rsid w:val="000E171E"/>
    <w:rsid w:val="000E263D"/>
    <w:rsid w:val="000E441D"/>
    <w:rsid w:val="000F06D1"/>
    <w:rsid w:val="000F62C0"/>
    <w:rsid w:val="000F7188"/>
    <w:rsid w:val="000F7625"/>
    <w:rsid w:val="00101113"/>
    <w:rsid w:val="00104BBD"/>
    <w:rsid w:val="0010664F"/>
    <w:rsid w:val="00107BA2"/>
    <w:rsid w:val="00111DFD"/>
    <w:rsid w:val="001126AC"/>
    <w:rsid w:val="0011636A"/>
    <w:rsid w:val="00127641"/>
    <w:rsid w:val="00127791"/>
    <w:rsid w:val="001305B0"/>
    <w:rsid w:val="001310DE"/>
    <w:rsid w:val="00133367"/>
    <w:rsid w:val="0013467A"/>
    <w:rsid w:val="001377A1"/>
    <w:rsid w:val="00137EAC"/>
    <w:rsid w:val="0014154E"/>
    <w:rsid w:val="00143A3D"/>
    <w:rsid w:val="00144F22"/>
    <w:rsid w:val="0014618E"/>
    <w:rsid w:val="00147896"/>
    <w:rsid w:val="00147D59"/>
    <w:rsid w:val="0015472C"/>
    <w:rsid w:val="001553E7"/>
    <w:rsid w:val="00157FD2"/>
    <w:rsid w:val="001614FA"/>
    <w:rsid w:val="00162685"/>
    <w:rsid w:val="00162CEA"/>
    <w:rsid w:val="00162D46"/>
    <w:rsid w:val="00164269"/>
    <w:rsid w:val="001643B5"/>
    <w:rsid w:val="00166525"/>
    <w:rsid w:val="00166A9B"/>
    <w:rsid w:val="00167469"/>
    <w:rsid w:val="001712D3"/>
    <w:rsid w:val="00171ADD"/>
    <w:rsid w:val="00174582"/>
    <w:rsid w:val="001756F6"/>
    <w:rsid w:val="00175A9A"/>
    <w:rsid w:val="001766A4"/>
    <w:rsid w:val="00177146"/>
    <w:rsid w:val="00183870"/>
    <w:rsid w:val="0018548B"/>
    <w:rsid w:val="00186F70"/>
    <w:rsid w:val="00187688"/>
    <w:rsid w:val="00190419"/>
    <w:rsid w:val="0019098E"/>
    <w:rsid w:val="001941E1"/>
    <w:rsid w:val="00195B67"/>
    <w:rsid w:val="001A2905"/>
    <w:rsid w:val="001A36FE"/>
    <w:rsid w:val="001A3BE5"/>
    <w:rsid w:val="001A6007"/>
    <w:rsid w:val="001A6220"/>
    <w:rsid w:val="001A70BB"/>
    <w:rsid w:val="001A7B45"/>
    <w:rsid w:val="001B2051"/>
    <w:rsid w:val="001B272B"/>
    <w:rsid w:val="001B472A"/>
    <w:rsid w:val="001B4734"/>
    <w:rsid w:val="001B7E0A"/>
    <w:rsid w:val="001C0AC7"/>
    <w:rsid w:val="001C1992"/>
    <w:rsid w:val="001C4328"/>
    <w:rsid w:val="001C7E3F"/>
    <w:rsid w:val="001D4716"/>
    <w:rsid w:val="001D58B7"/>
    <w:rsid w:val="001D7743"/>
    <w:rsid w:val="001E2D02"/>
    <w:rsid w:val="001E60C0"/>
    <w:rsid w:val="001E7C02"/>
    <w:rsid w:val="001F02B9"/>
    <w:rsid w:val="001F06C0"/>
    <w:rsid w:val="001F56B4"/>
    <w:rsid w:val="00200971"/>
    <w:rsid w:val="00203EBB"/>
    <w:rsid w:val="00203ECF"/>
    <w:rsid w:val="002109BA"/>
    <w:rsid w:val="00212653"/>
    <w:rsid w:val="00216864"/>
    <w:rsid w:val="002170A0"/>
    <w:rsid w:val="00217170"/>
    <w:rsid w:val="00217B4F"/>
    <w:rsid w:val="002236BB"/>
    <w:rsid w:val="00223DC7"/>
    <w:rsid w:val="0023025C"/>
    <w:rsid w:val="002336CF"/>
    <w:rsid w:val="00234E94"/>
    <w:rsid w:val="00247348"/>
    <w:rsid w:val="0025027E"/>
    <w:rsid w:val="002510DB"/>
    <w:rsid w:val="0025110F"/>
    <w:rsid w:val="002519F1"/>
    <w:rsid w:val="002531F4"/>
    <w:rsid w:val="00253DDA"/>
    <w:rsid w:val="002572BE"/>
    <w:rsid w:val="00257794"/>
    <w:rsid w:val="00261863"/>
    <w:rsid w:val="00263A19"/>
    <w:rsid w:val="00263DE8"/>
    <w:rsid w:val="00264862"/>
    <w:rsid w:val="00265227"/>
    <w:rsid w:val="002656B3"/>
    <w:rsid w:val="00270BAA"/>
    <w:rsid w:val="00274454"/>
    <w:rsid w:val="00275292"/>
    <w:rsid w:val="00275978"/>
    <w:rsid w:val="00277A92"/>
    <w:rsid w:val="002804C4"/>
    <w:rsid w:val="00280C1B"/>
    <w:rsid w:val="00282647"/>
    <w:rsid w:val="00287AE8"/>
    <w:rsid w:val="002908CE"/>
    <w:rsid w:val="0029102C"/>
    <w:rsid w:val="0029111A"/>
    <w:rsid w:val="0029298F"/>
    <w:rsid w:val="00292A87"/>
    <w:rsid w:val="00297D28"/>
    <w:rsid w:val="002A221A"/>
    <w:rsid w:val="002A5F20"/>
    <w:rsid w:val="002B472F"/>
    <w:rsid w:val="002B6523"/>
    <w:rsid w:val="002C234B"/>
    <w:rsid w:val="002C4257"/>
    <w:rsid w:val="002C7A82"/>
    <w:rsid w:val="002D2255"/>
    <w:rsid w:val="002D28E8"/>
    <w:rsid w:val="002D3134"/>
    <w:rsid w:val="002D3CBA"/>
    <w:rsid w:val="002D3D0D"/>
    <w:rsid w:val="002D4A12"/>
    <w:rsid w:val="002E0D4B"/>
    <w:rsid w:val="002E1797"/>
    <w:rsid w:val="002E17D9"/>
    <w:rsid w:val="002E21DF"/>
    <w:rsid w:val="002E43C2"/>
    <w:rsid w:val="002E59F3"/>
    <w:rsid w:val="002F051A"/>
    <w:rsid w:val="002F1CA5"/>
    <w:rsid w:val="002F223A"/>
    <w:rsid w:val="002F4044"/>
    <w:rsid w:val="002F42A1"/>
    <w:rsid w:val="002F4951"/>
    <w:rsid w:val="002F70CA"/>
    <w:rsid w:val="0030286C"/>
    <w:rsid w:val="00303D9A"/>
    <w:rsid w:val="00310CFE"/>
    <w:rsid w:val="0031492E"/>
    <w:rsid w:val="003206F2"/>
    <w:rsid w:val="003216B3"/>
    <w:rsid w:val="003221D2"/>
    <w:rsid w:val="00323E2F"/>
    <w:rsid w:val="00326018"/>
    <w:rsid w:val="003276B4"/>
    <w:rsid w:val="00330055"/>
    <w:rsid w:val="00331B8B"/>
    <w:rsid w:val="00331DD5"/>
    <w:rsid w:val="00332EBB"/>
    <w:rsid w:val="00334C76"/>
    <w:rsid w:val="0033553E"/>
    <w:rsid w:val="00337977"/>
    <w:rsid w:val="003405EC"/>
    <w:rsid w:val="003411DD"/>
    <w:rsid w:val="00343466"/>
    <w:rsid w:val="00343A89"/>
    <w:rsid w:val="0035013A"/>
    <w:rsid w:val="00351C8A"/>
    <w:rsid w:val="00352877"/>
    <w:rsid w:val="0035288D"/>
    <w:rsid w:val="00353B99"/>
    <w:rsid w:val="00355778"/>
    <w:rsid w:val="00357310"/>
    <w:rsid w:val="00357DF0"/>
    <w:rsid w:val="00360412"/>
    <w:rsid w:val="00360B0E"/>
    <w:rsid w:val="003619A0"/>
    <w:rsid w:val="003631CA"/>
    <w:rsid w:val="00363633"/>
    <w:rsid w:val="00372BF7"/>
    <w:rsid w:val="003744B7"/>
    <w:rsid w:val="003756F0"/>
    <w:rsid w:val="003837AB"/>
    <w:rsid w:val="00387B36"/>
    <w:rsid w:val="00390C79"/>
    <w:rsid w:val="00391711"/>
    <w:rsid w:val="003918E9"/>
    <w:rsid w:val="00391B3F"/>
    <w:rsid w:val="00392D8D"/>
    <w:rsid w:val="00396200"/>
    <w:rsid w:val="003979C6"/>
    <w:rsid w:val="00397B30"/>
    <w:rsid w:val="003A129F"/>
    <w:rsid w:val="003A389A"/>
    <w:rsid w:val="003A46C6"/>
    <w:rsid w:val="003A6E1E"/>
    <w:rsid w:val="003B0A4C"/>
    <w:rsid w:val="003B2818"/>
    <w:rsid w:val="003B2D7B"/>
    <w:rsid w:val="003B3021"/>
    <w:rsid w:val="003B7146"/>
    <w:rsid w:val="003C2381"/>
    <w:rsid w:val="003C2594"/>
    <w:rsid w:val="003C2A50"/>
    <w:rsid w:val="003C34E3"/>
    <w:rsid w:val="003C4672"/>
    <w:rsid w:val="003C7F4F"/>
    <w:rsid w:val="003D2D0D"/>
    <w:rsid w:val="003D4122"/>
    <w:rsid w:val="003D523A"/>
    <w:rsid w:val="003E0EFD"/>
    <w:rsid w:val="003E4A21"/>
    <w:rsid w:val="003E56BC"/>
    <w:rsid w:val="003E6F98"/>
    <w:rsid w:val="003F111F"/>
    <w:rsid w:val="003F2362"/>
    <w:rsid w:val="003F2C26"/>
    <w:rsid w:val="003F4AD4"/>
    <w:rsid w:val="003F5295"/>
    <w:rsid w:val="003F55E3"/>
    <w:rsid w:val="003F626D"/>
    <w:rsid w:val="003F6D7C"/>
    <w:rsid w:val="003F7943"/>
    <w:rsid w:val="00401545"/>
    <w:rsid w:val="004045C5"/>
    <w:rsid w:val="00406FAD"/>
    <w:rsid w:val="00407D62"/>
    <w:rsid w:val="004108B3"/>
    <w:rsid w:val="00411309"/>
    <w:rsid w:val="004127D9"/>
    <w:rsid w:val="00412E60"/>
    <w:rsid w:val="00413A1D"/>
    <w:rsid w:val="004247A5"/>
    <w:rsid w:val="00424FED"/>
    <w:rsid w:val="0042505E"/>
    <w:rsid w:val="00425628"/>
    <w:rsid w:val="00425C8D"/>
    <w:rsid w:val="0043120D"/>
    <w:rsid w:val="0043148D"/>
    <w:rsid w:val="00431565"/>
    <w:rsid w:val="0043185B"/>
    <w:rsid w:val="004331E1"/>
    <w:rsid w:val="00433D88"/>
    <w:rsid w:val="00442226"/>
    <w:rsid w:val="00443555"/>
    <w:rsid w:val="00460D29"/>
    <w:rsid w:val="0046466E"/>
    <w:rsid w:val="00464F76"/>
    <w:rsid w:val="00466823"/>
    <w:rsid w:val="00470A3F"/>
    <w:rsid w:val="004731A8"/>
    <w:rsid w:val="00482700"/>
    <w:rsid w:val="00490D92"/>
    <w:rsid w:val="004949F3"/>
    <w:rsid w:val="00496969"/>
    <w:rsid w:val="00497DAE"/>
    <w:rsid w:val="004A1F63"/>
    <w:rsid w:val="004A2E7B"/>
    <w:rsid w:val="004A418E"/>
    <w:rsid w:val="004A7FD0"/>
    <w:rsid w:val="004B042D"/>
    <w:rsid w:val="004B07B3"/>
    <w:rsid w:val="004B2DEA"/>
    <w:rsid w:val="004B3564"/>
    <w:rsid w:val="004B42CA"/>
    <w:rsid w:val="004B47A9"/>
    <w:rsid w:val="004B4C96"/>
    <w:rsid w:val="004B6B25"/>
    <w:rsid w:val="004B7E4A"/>
    <w:rsid w:val="004C049D"/>
    <w:rsid w:val="004C0A63"/>
    <w:rsid w:val="004C1795"/>
    <w:rsid w:val="004C2E54"/>
    <w:rsid w:val="004C55BB"/>
    <w:rsid w:val="004C6EBF"/>
    <w:rsid w:val="004D06DF"/>
    <w:rsid w:val="004D1221"/>
    <w:rsid w:val="004D2C5C"/>
    <w:rsid w:val="004D7498"/>
    <w:rsid w:val="004E28A7"/>
    <w:rsid w:val="004E5017"/>
    <w:rsid w:val="004E50F2"/>
    <w:rsid w:val="004E71C8"/>
    <w:rsid w:val="004F048B"/>
    <w:rsid w:val="004F070B"/>
    <w:rsid w:val="004F0F1E"/>
    <w:rsid w:val="004F1D40"/>
    <w:rsid w:val="004F340C"/>
    <w:rsid w:val="004F39A2"/>
    <w:rsid w:val="004F3ED8"/>
    <w:rsid w:val="004F6446"/>
    <w:rsid w:val="0050037F"/>
    <w:rsid w:val="00501308"/>
    <w:rsid w:val="0050140E"/>
    <w:rsid w:val="00501EB5"/>
    <w:rsid w:val="00501FB5"/>
    <w:rsid w:val="00505BED"/>
    <w:rsid w:val="005062A8"/>
    <w:rsid w:val="00511248"/>
    <w:rsid w:val="00515A74"/>
    <w:rsid w:val="00515A9A"/>
    <w:rsid w:val="00516A6D"/>
    <w:rsid w:val="005217BB"/>
    <w:rsid w:val="005254D8"/>
    <w:rsid w:val="00527B7C"/>
    <w:rsid w:val="0053093E"/>
    <w:rsid w:val="00531148"/>
    <w:rsid w:val="00531A13"/>
    <w:rsid w:val="00532D12"/>
    <w:rsid w:val="0053568C"/>
    <w:rsid w:val="005413A7"/>
    <w:rsid w:val="00541DD4"/>
    <w:rsid w:val="005433D5"/>
    <w:rsid w:val="005456CE"/>
    <w:rsid w:val="00546F3C"/>
    <w:rsid w:val="00551311"/>
    <w:rsid w:val="005553BC"/>
    <w:rsid w:val="0055586A"/>
    <w:rsid w:val="00556EC2"/>
    <w:rsid w:val="00557BF6"/>
    <w:rsid w:val="0056057C"/>
    <w:rsid w:val="00560F16"/>
    <w:rsid w:val="005614F0"/>
    <w:rsid w:val="00561689"/>
    <w:rsid w:val="00562FD5"/>
    <w:rsid w:val="0056353C"/>
    <w:rsid w:val="00564A50"/>
    <w:rsid w:val="00564D73"/>
    <w:rsid w:val="00567410"/>
    <w:rsid w:val="0056783A"/>
    <w:rsid w:val="005705F7"/>
    <w:rsid w:val="00570DB1"/>
    <w:rsid w:val="00574638"/>
    <w:rsid w:val="00575FA1"/>
    <w:rsid w:val="00576859"/>
    <w:rsid w:val="00580653"/>
    <w:rsid w:val="005838D4"/>
    <w:rsid w:val="00590CD8"/>
    <w:rsid w:val="0059194C"/>
    <w:rsid w:val="005971D4"/>
    <w:rsid w:val="00597BB4"/>
    <w:rsid w:val="005A134C"/>
    <w:rsid w:val="005A16C3"/>
    <w:rsid w:val="005A1A0A"/>
    <w:rsid w:val="005A34F7"/>
    <w:rsid w:val="005A39F4"/>
    <w:rsid w:val="005A51D3"/>
    <w:rsid w:val="005B13E4"/>
    <w:rsid w:val="005B17A9"/>
    <w:rsid w:val="005B1926"/>
    <w:rsid w:val="005B2472"/>
    <w:rsid w:val="005B444A"/>
    <w:rsid w:val="005B45B7"/>
    <w:rsid w:val="005B4B9F"/>
    <w:rsid w:val="005B6E26"/>
    <w:rsid w:val="005C079F"/>
    <w:rsid w:val="005C1598"/>
    <w:rsid w:val="005C2C5C"/>
    <w:rsid w:val="005C4F80"/>
    <w:rsid w:val="005C55F8"/>
    <w:rsid w:val="005C63AA"/>
    <w:rsid w:val="005C76C6"/>
    <w:rsid w:val="005C7DD7"/>
    <w:rsid w:val="005D1D1A"/>
    <w:rsid w:val="005D33F9"/>
    <w:rsid w:val="005D7079"/>
    <w:rsid w:val="005E04EB"/>
    <w:rsid w:val="005E2E10"/>
    <w:rsid w:val="005E361F"/>
    <w:rsid w:val="005E4E10"/>
    <w:rsid w:val="005E706B"/>
    <w:rsid w:val="005F3251"/>
    <w:rsid w:val="005F644C"/>
    <w:rsid w:val="006008A6"/>
    <w:rsid w:val="00600A91"/>
    <w:rsid w:val="00601120"/>
    <w:rsid w:val="00605761"/>
    <w:rsid w:val="00606D17"/>
    <w:rsid w:val="0060746B"/>
    <w:rsid w:val="0060761A"/>
    <w:rsid w:val="00607B10"/>
    <w:rsid w:val="00610252"/>
    <w:rsid w:val="00610378"/>
    <w:rsid w:val="006104C0"/>
    <w:rsid w:val="00614CD7"/>
    <w:rsid w:val="00616CDF"/>
    <w:rsid w:val="00617155"/>
    <w:rsid w:val="006173AE"/>
    <w:rsid w:val="00620EAF"/>
    <w:rsid w:val="006236BB"/>
    <w:rsid w:val="00623A40"/>
    <w:rsid w:val="006248EF"/>
    <w:rsid w:val="00625AE6"/>
    <w:rsid w:val="006339D6"/>
    <w:rsid w:val="00633D51"/>
    <w:rsid w:val="00634E06"/>
    <w:rsid w:val="00636A80"/>
    <w:rsid w:val="00643DD3"/>
    <w:rsid w:val="00645223"/>
    <w:rsid w:val="006464B4"/>
    <w:rsid w:val="00646E25"/>
    <w:rsid w:val="00650D37"/>
    <w:rsid w:val="00654D98"/>
    <w:rsid w:val="0066455C"/>
    <w:rsid w:val="00667BD5"/>
    <w:rsid w:val="00671F52"/>
    <w:rsid w:val="00671F60"/>
    <w:rsid w:val="0067411B"/>
    <w:rsid w:val="0067445C"/>
    <w:rsid w:val="00676BB0"/>
    <w:rsid w:val="006774BE"/>
    <w:rsid w:val="006777C8"/>
    <w:rsid w:val="00684184"/>
    <w:rsid w:val="0068437F"/>
    <w:rsid w:val="00684F18"/>
    <w:rsid w:val="00685B06"/>
    <w:rsid w:val="00686DDD"/>
    <w:rsid w:val="00691703"/>
    <w:rsid w:val="00691D94"/>
    <w:rsid w:val="006953D4"/>
    <w:rsid w:val="00696DB5"/>
    <w:rsid w:val="006A0AF6"/>
    <w:rsid w:val="006A3B84"/>
    <w:rsid w:val="006A429A"/>
    <w:rsid w:val="006A4D2F"/>
    <w:rsid w:val="006A64B9"/>
    <w:rsid w:val="006B26C1"/>
    <w:rsid w:val="006B2A3E"/>
    <w:rsid w:val="006B4DE4"/>
    <w:rsid w:val="006B659D"/>
    <w:rsid w:val="006B6CC0"/>
    <w:rsid w:val="006C7E46"/>
    <w:rsid w:val="006D0DC2"/>
    <w:rsid w:val="006D46A8"/>
    <w:rsid w:val="006D5621"/>
    <w:rsid w:val="006D6A11"/>
    <w:rsid w:val="006E0280"/>
    <w:rsid w:val="006E587A"/>
    <w:rsid w:val="006F070E"/>
    <w:rsid w:val="006F1F07"/>
    <w:rsid w:val="006F4168"/>
    <w:rsid w:val="006F4508"/>
    <w:rsid w:val="006F5AD5"/>
    <w:rsid w:val="006F61E8"/>
    <w:rsid w:val="006F7358"/>
    <w:rsid w:val="006F7AB8"/>
    <w:rsid w:val="0070282E"/>
    <w:rsid w:val="00702E47"/>
    <w:rsid w:val="00704254"/>
    <w:rsid w:val="00706BB5"/>
    <w:rsid w:val="00710521"/>
    <w:rsid w:val="00710808"/>
    <w:rsid w:val="007114BF"/>
    <w:rsid w:val="00711D01"/>
    <w:rsid w:val="00712087"/>
    <w:rsid w:val="00714F6F"/>
    <w:rsid w:val="007159FA"/>
    <w:rsid w:val="00717A0B"/>
    <w:rsid w:val="00717DD7"/>
    <w:rsid w:val="00720505"/>
    <w:rsid w:val="00727C30"/>
    <w:rsid w:val="00732EBD"/>
    <w:rsid w:val="00733465"/>
    <w:rsid w:val="00735E19"/>
    <w:rsid w:val="007366AE"/>
    <w:rsid w:val="007424C4"/>
    <w:rsid w:val="00752EF1"/>
    <w:rsid w:val="00754F29"/>
    <w:rsid w:val="00755A63"/>
    <w:rsid w:val="007606F3"/>
    <w:rsid w:val="0076091E"/>
    <w:rsid w:val="007634FF"/>
    <w:rsid w:val="007647E5"/>
    <w:rsid w:val="00766233"/>
    <w:rsid w:val="00767B79"/>
    <w:rsid w:val="00772BD8"/>
    <w:rsid w:val="00773292"/>
    <w:rsid w:val="007740DA"/>
    <w:rsid w:val="00776779"/>
    <w:rsid w:val="00780A2F"/>
    <w:rsid w:val="0078171D"/>
    <w:rsid w:val="0078285F"/>
    <w:rsid w:val="00783E0E"/>
    <w:rsid w:val="0078502E"/>
    <w:rsid w:val="007864BE"/>
    <w:rsid w:val="007871B8"/>
    <w:rsid w:val="00787FD8"/>
    <w:rsid w:val="00795750"/>
    <w:rsid w:val="00795BB6"/>
    <w:rsid w:val="00795CE6"/>
    <w:rsid w:val="007A43E0"/>
    <w:rsid w:val="007A614F"/>
    <w:rsid w:val="007A6519"/>
    <w:rsid w:val="007A7736"/>
    <w:rsid w:val="007A7B22"/>
    <w:rsid w:val="007A7FF0"/>
    <w:rsid w:val="007C0BF6"/>
    <w:rsid w:val="007C1853"/>
    <w:rsid w:val="007C3743"/>
    <w:rsid w:val="007C3A7E"/>
    <w:rsid w:val="007C56DE"/>
    <w:rsid w:val="007C6DD3"/>
    <w:rsid w:val="007C6E13"/>
    <w:rsid w:val="007C7593"/>
    <w:rsid w:val="007D0439"/>
    <w:rsid w:val="007D1549"/>
    <w:rsid w:val="007D2D37"/>
    <w:rsid w:val="007D2D39"/>
    <w:rsid w:val="007D6419"/>
    <w:rsid w:val="007D6B30"/>
    <w:rsid w:val="007D6D40"/>
    <w:rsid w:val="007D7169"/>
    <w:rsid w:val="007E04E1"/>
    <w:rsid w:val="007E0EB9"/>
    <w:rsid w:val="007E1B54"/>
    <w:rsid w:val="007E2AEC"/>
    <w:rsid w:val="007E4142"/>
    <w:rsid w:val="007E5DE6"/>
    <w:rsid w:val="007F13AB"/>
    <w:rsid w:val="007F2F07"/>
    <w:rsid w:val="007F3663"/>
    <w:rsid w:val="007F36FB"/>
    <w:rsid w:val="007F4092"/>
    <w:rsid w:val="007F490C"/>
    <w:rsid w:val="007F646F"/>
    <w:rsid w:val="007F79E8"/>
    <w:rsid w:val="007F7BF9"/>
    <w:rsid w:val="008036F2"/>
    <w:rsid w:val="00803C6D"/>
    <w:rsid w:val="00804D74"/>
    <w:rsid w:val="0080583C"/>
    <w:rsid w:val="0080679D"/>
    <w:rsid w:val="008100FE"/>
    <w:rsid w:val="00810BFE"/>
    <w:rsid w:val="00813053"/>
    <w:rsid w:val="00814740"/>
    <w:rsid w:val="008167E4"/>
    <w:rsid w:val="00822389"/>
    <w:rsid w:val="00823275"/>
    <w:rsid w:val="008234F5"/>
    <w:rsid w:val="0082381B"/>
    <w:rsid w:val="00824295"/>
    <w:rsid w:val="008259F4"/>
    <w:rsid w:val="00826E93"/>
    <w:rsid w:val="008305B0"/>
    <w:rsid w:val="008317D1"/>
    <w:rsid w:val="0083233E"/>
    <w:rsid w:val="0084258F"/>
    <w:rsid w:val="00842A0E"/>
    <w:rsid w:val="008443D0"/>
    <w:rsid w:val="00844529"/>
    <w:rsid w:val="00851D21"/>
    <w:rsid w:val="00855200"/>
    <w:rsid w:val="008618D5"/>
    <w:rsid w:val="00861FFE"/>
    <w:rsid w:val="00867235"/>
    <w:rsid w:val="00870CB0"/>
    <w:rsid w:val="008717CE"/>
    <w:rsid w:val="008775A4"/>
    <w:rsid w:val="008812A6"/>
    <w:rsid w:val="008825A0"/>
    <w:rsid w:val="0088723D"/>
    <w:rsid w:val="00890106"/>
    <w:rsid w:val="008907EA"/>
    <w:rsid w:val="0089414C"/>
    <w:rsid w:val="00895170"/>
    <w:rsid w:val="008953CA"/>
    <w:rsid w:val="008A07E5"/>
    <w:rsid w:val="008A3352"/>
    <w:rsid w:val="008A5709"/>
    <w:rsid w:val="008A6CB9"/>
    <w:rsid w:val="008A78E0"/>
    <w:rsid w:val="008A7C3B"/>
    <w:rsid w:val="008B4C57"/>
    <w:rsid w:val="008B52DE"/>
    <w:rsid w:val="008B5F6C"/>
    <w:rsid w:val="008B7483"/>
    <w:rsid w:val="008C033D"/>
    <w:rsid w:val="008C147E"/>
    <w:rsid w:val="008C1711"/>
    <w:rsid w:val="008C3B94"/>
    <w:rsid w:val="008C431F"/>
    <w:rsid w:val="008C4B94"/>
    <w:rsid w:val="008C7BCD"/>
    <w:rsid w:val="008D032F"/>
    <w:rsid w:val="008D094F"/>
    <w:rsid w:val="008D0B2E"/>
    <w:rsid w:val="008D0C5A"/>
    <w:rsid w:val="008D0C82"/>
    <w:rsid w:val="008D0D82"/>
    <w:rsid w:val="008D2466"/>
    <w:rsid w:val="008D6681"/>
    <w:rsid w:val="008D698B"/>
    <w:rsid w:val="008E05D4"/>
    <w:rsid w:val="008E0BEB"/>
    <w:rsid w:val="008E0E67"/>
    <w:rsid w:val="008E15F1"/>
    <w:rsid w:val="008E2D4C"/>
    <w:rsid w:val="008E31CB"/>
    <w:rsid w:val="008E6A58"/>
    <w:rsid w:val="008F0399"/>
    <w:rsid w:val="008F0667"/>
    <w:rsid w:val="008F1F72"/>
    <w:rsid w:val="008F54DE"/>
    <w:rsid w:val="009005AE"/>
    <w:rsid w:val="00900B12"/>
    <w:rsid w:val="009017D2"/>
    <w:rsid w:val="0090347E"/>
    <w:rsid w:val="00903674"/>
    <w:rsid w:val="00903D47"/>
    <w:rsid w:val="00904AE9"/>
    <w:rsid w:val="009102F0"/>
    <w:rsid w:val="00912AC6"/>
    <w:rsid w:val="00912D53"/>
    <w:rsid w:val="00913444"/>
    <w:rsid w:val="00923386"/>
    <w:rsid w:val="00924D90"/>
    <w:rsid w:val="00926246"/>
    <w:rsid w:val="00926756"/>
    <w:rsid w:val="0093154D"/>
    <w:rsid w:val="009320F7"/>
    <w:rsid w:val="00933565"/>
    <w:rsid w:val="00934139"/>
    <w:rsid w:val="00940753"/>
    <w:rsid w:val="00942A7C"/>
    <w:rsid w:val="009443E2"/>
    <w:rsid w:val="0094487C"/>
    <w:rsid w:val="009454FE"/>
    <w:rsid w:val="009457E7"/>
    <w:rsid w:val="0094774C"/>
    <w:rsid w:val="00950E70"/>
    <w:rsid w:val="009510D4"/>
    <w:rsid w:val="00951310"/>
    <w:rsid w:val="0095229C"/>
    <w:rsid w:val="009531C0"/>
    <w:rsid w:val="00962338"/>
    <w:rsid w:val="00963E7A"/>
    <w:rsid w:val="0096477D"/>
    <w:rsid w:val="009730FC"/>
    <w:rsid w:val="00973EFA"/>
    <w:rsid w:val="0097455B"/>
    <w:rsid w:val="00976ED4"/>
    <w:rsid w:val="0098115D"/>
    <w:rsid w:val="00990B18"/>
    <w:rsid w:val="00990D09"/>
    <w:rsid w:val="009931A3"/>
    <w:rsid w:val="0099686F"/>
    <w:rsid w:val="00997BB1"/>
    <w:rsid w:val="009A090C"/>
    <w:rsid w:val="009A1CCD"/>
    <w:rsid w:val="009A22DB"/>
    <w:rsid w:val="009A683C"/>
    <w:rsid w:val="009A7FFB"/>
    <w:rsid w:val="009B3535"/>
    <w:rsid w:val="009B5562"/>
    <w:rsid w:val="009B6FC6"/>
    <w:rsid w:val="009C0507"/>
    <w:rsid w:val="009C0AE5"/>
    <w:rsid w:val="009C4DE3"/>
    <w:rsid w:val="009C5480"/>
    <w:rsid w:val="009C6700"/>
    <w:rsid w:val="009C7E66"/>
    <w:rsid w:val="009D0751"/>
    <w:rsid w:val="009D1597"/>
    <w:rsid w:val="009D3099"/>
    <w:rsid w:val="009D4461"/>
    <w:rsid w:val="009D5F1F"/>
    <w:rsid w:val="009D7843"/>
    <w:rsid w:val="009D7DF4"/>
    <w:rsid w:val="009E270D"/>
    <w:rsid w:val="009E7AD2"/>
    <w:rsid w:val="009F0CD9"/>
    <w:rsid w:val="009F5069"/>
    <w:rsid w:val="009F6C89"/>
    <w:rsid w:val="00A01F73"/>
    <w:rsid w:val="00A03E8C"/>
    <w:rsid w:val="00A04F9E"/>
    <w:rsid w:val="00A069C5"/>
    <w:rsid w:val="00A11607"/>
    <w:rsid w:val="00A16E88"/>
    <w:rsid w:val="00A20019"/>
    <w:rsid w:val="00A231BC"/>
    <w:rsid w:val="00A25233"/>
    <w:rsid w:val="00A266A5"/>
    <w:rsid w:val="00A27099"/>
    <w:rsid w:val="00A31A33"/>
    <w:rsid w:val="00A31DD5"/>
    <w:rsid w:val="00A31E92"/>
    <w:rsid w:val="00A35C2F"/>
    <w:rsid w:val="00A3705A"/>
    <w:rsid w:val="00A37CD8"/>
    <w:rsid w:val="00A427F7"/>
    <w:rsid w:val="00A445B6"/>
    <w:rsid w:val="00A44B77"/>
    <w:rsid w:val="00A45F12"/>
    <w:rsid w:val="00A46308"/>
    <w:rsid w:val="00A468D9"/>
    <w:rsid w:val="00A470E2"/>
    <w:rsid w:val="00A477BF"/>
    <w:rsid w:val="00A535FE"/>
    <w:rsid w:val="00A5391B"/>
    <w:rsid w:val="00A547FC"/>
    <w:rsid w:val="00A55158"/>
    <w:rsid w:val="00A56D35"/>
    <w:rsid w:val="00A56EF4"/>
    <w:rsid w:val="00A57C19"/>
    <w:rsid w:val="00A57C5F"/>
    <w:rsid w:val="00A608A2"/>
    <w:rsid w:val="00A6425D"/>
    <w:rsid w:val="00A80358"/>
    <w:rsid w:val="00A81D43"/>
    <w:rsid w:val="00A82285"/>
    <w:rsid w:val="00A83088"/>
    <w:rsid w:val="00A85C5A"/>
    <w:rsid w:val="00A87C41"/>
    <w:rsid w:val="00A9088C"/>
    <w:rsid w:val="00A9094C"/>
    <w:rsid w:val="00A92114"/>
    <w:rsid w:val="00A94C99"/>
    <w:rsid w:val="00A96934"/>
    <w:rsid w:val="00AA7603"/>
    <w:rsid w:val="00AA7F7D"/>
    <w:rsid w:val="00AB0E6F"/>
    <w:rsid w:val="00AB2871"/>
    <w:rsid w:val="00AB5449"/>
    <w:rsid w:val="00AB5E5E"/>
    <w:rsid w:val="00AB709E"/>
    <w:rsid w:val="00AC379F"/>
    <w:rsid w:val="00AC4A1E"/>
    <w:rsid w:val="00AC4DCB"/>
    <w:rsid w:val="00AC524F"/>
    <w:rsid w:val="00AC6982"/>
    <w:rsid w:val="00AD0832"/>
    <w:rsid w:val="00AD1FD2"/>
    <w:rsid w:val="00AD2920"/>
    <w:rsid w:val="00AD3134"/>
    <w:rsid w:val="00AD6798"/>
    <w:rsid w:val="00AD6DBE"/>
    <w:rsid w:val="00AE0C6A"/>
    <w:rsid w:val="00AE11E9"/>
    <w:rsid w:val="00AE29AD"/>
    <w:rsid w:val="00AE324C"/>
    <w:rsid w:val="00AE686C"/>
    <w:rsid w:val="00AE6D32"/>
    <w:rsid w:val="00AF1D43"/>
    <w:rsid w:val="00AF2CAB"/>
    <w:rsid w:val="00AF3582"/>
    <w:rsid w:val="00AF36BA"/>
    <w:rsid w:val="00AF3FD3"/>
    <w:rsid w:val="00AF7857"/>
    <w:rsid w:val="00AF7A38"/>
    <w:rsid w:val="00B020E4"/>
    <w:rsid w:val="00B027C0"/>
    <w:rsid w:val="00B062F1"/>
    <w:rsid w:val="00B06C0F"/>
    <w:rsid w:val="00B1191D"/>
    <w:rsid w:val="00B12178"/>
    <w:rsid w:val="00B13020"/>
    <w:rsid w:val="00B1592D"/>
    <w:rsid w:val="00B21053"/>
    <w:rsid w:val="00B2513C"/>
    <w:rsid w:val="00B25A87"/>
    <w:rsid w:val="00B32EDB"/>
    <w:rsid w:val="00B40626"/>
    <w:rsid w:val="00B41418"/>
    <w:rsid w:val="00B41AA2"/>
    <w:rsid w:val="00B44CA6"/>
    <w:rsid w:val="00B46CD7"/>
    <w:rsid w:val="00B47ECE"/>
    <w:rsid w:val="00B500E5"/>
    <w:rsid w:val="00B5078D"/>
    <w:rsid w:val="00B512AB"/>
    <w:rsid w:val="00B513A4"/>
    <w:rsid w:val="00B60427"/>
    <w:rsid w:val="00B61DFB"/>
    <w:rsid w:val="00B63E03"/>
    <w:rsid w:val="00B64613"/>
    <w:rsid w:val="00B702BB"/>
    <w:rsid w:val="00B70A09"/>
    <w:rsid w:val="00B713DC"/>
    <w:rsid w:val="00B73A17"/>
    <w:rsid w:val="00B80EA8"/>
    <w:rsid w:val="00B82AFE"/>
    <w:rsid w:val="00B92994"/>
    <w:rsid w:val="00B94AFD"/>
    <w:rsid w:val="00B958D2"/>
    <w:rsid w:val="00B961E0"/>
    <w:rsid w:val="00B96361"/>
    <w:rsid w:val="00B96700"/>
    <w:rsid w:val="00B96B54"/>
    <w:rsid w:val="00B96E22"/>
    <w:rsid w:val="00B97C97"/>
    <w:rsid w:val="00BA394F"/>
    <w:rsid w:val="00BA54B6"/>
    <w:rsid w:val="00BA5D8D"/>
    <w:rsid w:val="00BA76FC"/>
    <w:rsid w:val="00BB4426"/>
    <w:rsid w:val="00BB5F38"/>
    <w:rsid w:val="00BC0902"/>
    <w:rsid w:val="00BC0FCA"/>
    <w:rsid w:val="00BC1734"/>
    <w:rsid w:val="00BC7E5B"/>
    <w:rsid w:val="00BD1E20"/>
    <w:rsid w:val="00BD2C5C"/>
    <w:rsid w:val="00BE05DE"/>
    <w:rsid w:val="00BE1546"/>
    <w:rsid w:val="00BE1745"/>
    <w:rsid w:val="00BE1B06"/>
    <w:rsid w:val="00BE2043"/>
    <w:rsid w:val="00BE2287"/>
    <w:rsid w:val="00BE7543"/>
    <w:rsid w:val="00BF16F8"/>
    <w:rsid w:val="00BF2B50"/>
    <w:rsid w:val="00BF31F8"/>
    <w:rsid w:val="00BF358E"/>
    <w:rsid w:val="00BF431E"/>
    <w:rsid w:val="00BF44E9"/>
    <w:rsid w:val="00BF5CA0"/>
    <w:rsid w:val="00BF6AEF"/>
    <w:rsid w:val="00C00129"/>
    <w:rsid w:val="00C01109"/>
    <w:rsid w:val="00C03067"/>
    <w:rsid w:val="00C03431"/>
    <w:rsid w:val="00C06580"/>
    <w:rsid w:val="00C06C19"/>
    <w:rsid w:val="00C06F3A"/>
    <w:rsid w:val="00C12070"/>
    <w:rsid w:val="00C1501A"/>
    <w:rsid w:val="00C21882"/>
    <w:rsid w:val="00C21B77"/>
    <w:rsid w:val="00C25294"/>
    <w:rsid w:val="00C2576F"/>
    <w:rsid w:val="00C2692C"/>
    <w:rsid w:val="00C2735F"/>
    <w:rsid w:val="00C275F2"/>
    <w:rsid w:val="00C306A5"/>
    <w:rsid w:val="00C31A36"/>
    <w:rsid w:val="00C33A0E"/>
    <w:rsid w:val="00C34470"/>
    <w:rsid w:val="00C34A02"/>
    <w:rsid w:val="00C34A79"/>
    <w:rsid w:val="00C35456"/>
    <w:rsid w:val="00C356AE"/>
    <w:rsid w:val="00C36C82"/>
    <w:rsid w:val="00C42151"/>
    <w:rsid w:val="00C42482"/>
    <w:rsid w:val="00C45725"/>
    <w:rsid w:val="00C46272"/>
    <w:rsid w:val="00C47DA9"/>
    <w:rsid w:val="00C53E00"/>
    <w:rsid w:val="00C5529A"/>
    <w:rsid w:val="00C55B11"/>
    <w:rsid w:val="00C56D07"/>
    <w:rsid w:val="00C60A78"/>
    <w:rsid w:val="00C6622E"/>
    <w:rsid w:val="00C67D7D"/>
    <w:rsid w:val="00C717AE"/>
    <w:rsid w:val="00C71F63"/>
    <w:rsid w:val="00C744EB"/>
    <w:rsid w:val="00C74B46"/>
    <w:rsid w:val="00C81CAB"/>
    <w:rsid w:val="00C8260C"/>
    <w:rsid w:val="00C82746"/>
    <w:rsid w:val="00C8277D"/>
    <w:rsid w:val="00C82EF3"/>
    <w:rsid w:val="00C83353"/>
    <w:rsid w:val="00C84485"/>
    <w:rsid w:val="00C847C8"/>
    <w:rsid w:val="00C84810"/>
    <w:rsid w:val="00C85A25"/>
    <w:rsid w:val="00C87FDF"/>
    <w:rsid w:val="00C95225"/>
    <w:rsid w:val="00C965D0"/>
    <w:rsid w:val="00C97565"/>
    <w:rsid w:val="00C9784A"/>
    <w:rsid w:val="00CA1795"/>
    <w:rsid w:val="00CA3F45"/>
    <w:rsid w:val="00CA3FFF"/>
    <w:rsid w:val="00CA47FA"/>
    <w:rsid w:val="00CA7335"/>
    <w:rsid w:val="00CB0C29"/>
    <w:rsid w:val="00CB14EB"/>
    <w:rsid w:val="00CB552F"/>
    <w:rsid w:val="00CB63C9"/>
    <w:rsid w:val="00CC0B5C"/>
    <w:rsid w:val="00CC1C75"/>
    <w:rsid w:val="00CD42E3"/>
    <w:rsid w:val="00CD593F"/>
    <w:rsid w:val="00CD6B9A"/>
    <w:rsid w:val="00CD7697"/>
    <w:rsid w:val="00CD785C"/>
    <w:rsid w:val="00CD7C7E"/>
    <w:rsid w:val="00CE39E9"/>
    <w:rsid w:val="00CE5202"/>
    <w:rsid w:val="00CE5321"/>
    <w:rsid w:val="00CE6FC7"/>
    <w:rsid w:val="00CE78B0"/>
    <w:rsid w:val="00CF0E54"/>
    <w:rsid w:val="00CF0FF5"/>
    <w:rsid w:val="00CF19B5"/>
    <w:rsid w:val="00CF1D0E"/>
    <w:rsid w:val="00CF309C"/>
    <w:rsid w:val="00CF3FC0"/>
    <w:rsid w:val="00CF5A28"/>
    <w:rsid w:val="00CF5DE1"/>
    <w:rsid w:val="00D02E9A"/>
    <w:rsid w:val="00D03902"/>
    <w:rsid w:val="00D06392"/>
    <w:rsid w:val="00D066CF"/>
    <w:rsid w:val="00D104CA"/>
    <w:rsid w:val="00D11824"/>
    <w:rsid w:val="00D125BA"/>
    <w:rsid w:val="00D12605"/>
    <w:rsid w:val="00D143B0"/>
    <w:rsid w:val="00D14400"/>
    <w:rsid w:val="00D16923"/>
    <w:rsid w:val="00D170AD"/>
    <w:rsid w:val="00D17829"/>
    <w:rsid w:val="00D2215C"/>
    <w:rsid w:val="00D247AC"/>
    <w:rsid w:val="00D26226"/>
    <w:rsid w:val="00D27A10"/>
    <w:rsid w:val="00D33F69"/>
    <w:rsid w:val="00D343C6"/>
    <w:rsid w:val="00D40733"/>
    <w:rsid w:val="00D42E5E"/>
    <w:rsid w:val="00D46A2A"/>
    <w:rsid w:val="00D501C9"/>
    <w:rsid w:val="00D51E32"/>
    <w:rsid w:val="00D51F17"/>
    <w:rsid w:val="00D526D0"/>
    <w:rsid w:val="00D55119"/>
    <w:rsid w:val="00D560B6"/>
    <w:rsid w:val="00D6029C"/>
    <w:rsid w:val="00D61F43"/>
    <w:rsid w:val="00D621E9"/>
    <w:rsid w:val="00D64499"/>
    <w:rsid w:val="00D72302"/>
    <w:rsid w:val="00D73A37"/>
    <w:rsid w:val="00D76A88"/>
    <w:rsid w:val="00D778DC"/>
    <w:rsid w:val="00D809A9"/>
    <w:rsid w:val="00D81364"/>
    <w:rsid w:val="00D81EA5"/>
    <w:rsid w:val="00D825F4"/>
    <w:rsid w:val="00D82828"/>
    <w:rsid w:val="00D839F1"/>
    <w:rsid w:val="00D841C0"/>
    <w:rsid w:val="00D84F68"/>
    <w:rsid w:val="00D912FA"/>
    <w:rsid w:val="00D91A7E"/>
    <w:rsid w:val="00D91D0F"/>
    <w:rsid w:val="00D921AC"/>
    <w:rsid w:val="00D97943"/>
    <w:rsid w:val="00D97F7E"/>
    <w:rsid w:val="00DA0674"/>
    <w:rsid w:val="00DA0C9C"/>
    <w:rsid w:val="00DA3216"/>
    <w:rsid w:val="00DA3F52"/>
    <w:rsid w:val="00DA5F89"/>
    <w:rsid w:val="00DA6C03"/>
    <w:rsid w:val="00DA782E"/>
    <w:rsid w:val="00DB0209"/>
    <w:rsid w:val="00DB157A"/>
    <w:rsid w:val="00DB24E3"/>
    <w:rsid w:val="00DB449D"/>
    <w:rsid w:val="00DB60A2"/>
    <w:rsid w:val="00DB637B"/>
    <w:rsid w:val="00DB6977"/>
    <w:rsid w:val="00DB73DC"/>
    <w:rsid w:val="00DC0618"/>
    <w:rsid w:val="00DC2E73"/>
    <w:rsid w:val="00DC315F"/>
    <w:rsid w:val="00DC38D6"/>
    <w:rsid w:val="00DC5F77"/>
    <w:rsid w:val="00DC7AED"/>
    <w:rsid w:val="00DD4DB6"/>
    <w:rsid w:val="00DD6D8B"/>
    <w:rsid w:val="00DE13B9"/>
    <w:rsid w:val="00DE517C"/>
    <w:rsid w:val="00DE57A0"/>
    <w:rsid w:val="00DE5E8B"/>
    <w:rsid w:val="00DE7701"/>
    <w:rsid w:val="00DF0743"/>
    <w:rsid w:val="00DF0EB1"/>
    <w:rsid w:val="00DF23E3"/>
    <w:rsid w:val="00DF24AB"/>
    <w:rsid w:val="00DF2B41"/>
    <w:rsid w:val="00DF62D6"/>
    <w:rsid w:val="00E0010A"/>
    <w:rsid w:val="00E0035D"/>
    <w:rsid w:val="00E018A7"/>
    <w:rsid w:val="00E05DCE"/>
    <w:rsid w:val="00E12E40"/>
    <w:rsid w:val="00E13D3E"/>
    <w:rsid w:val="00E13F9A"/>
    <w:rsid w:val="00E152EC"/>
    <w:rsid w:val="00E2021A"/>
    <w:rsid w:val="00E22BBB"/>
    <w:rsid w:val="00E26762"/>
    <w:rsid w:val="00E27966"/>
    <w:rsid w:val="00E31CDE"/>
    <w:rsid w:val="00E34F7D"/>
    <w:rsid w:val="00E352B0"/>
    <w:rsid w:val="00E413D2"/>
    <w:rsid w:val="00E42DBB"/>
    <w:rsid w:val="00E42EC0"/>
    <w:rsid w:val="00E44C6A"/>
    <w:rsid w:val="00E4779A"/>
    <w:rsid w:val="00E54D9D"/>
    <w:rsid w:val="00E579BC"/>
    <w:rsid w:val="00E60A50"/>
    <w:rsid w:val="00E6357E"/>
    <w:rsid w:val="00E63CD3"/>
    <w:rsid w:val="00E657B1"/>
    <w:rsid w:val="00E65A81"/>
    <w:rsid w:val="00E670D3"/>
    <w:rsid w:val="00E67EEE"/>
    <w:rsid w:val="00E718C1"/>
    <w:rsid w:val="00E746D8"/>
    <w:rsid w:val="00E7486D"/>
    <w:rsid w:val="00E7600F"/>
    <w:rsid w:val="00E77D2A"/>
    <w:rsid w:val="00E83850"/>
    <w:rsid w:val="00E85C83"/>
    <w:rsid w:val="00E90E6C"/>
    <w:rsid w:val="00E90F2A"/>
    <w:rsid w:val="00E92DA2"/>
    <w:rsid w:val="00E93CE7"/>
    <w:rsid w:val="00EA28B3"/>
    <w:rsid w:val="00EA33CA"/>
    <w:rsid w:val="00EA48FD"/>
    <w:rsid w:val="00EA4E90"/>
    <w:rsid w:val="00EB098B"/>
    <w:rsid w:val="00EB1FC6"/>
    <w:rsid w:val="00EB4EC3"/>
    <w:rsid w:val="00EC055C"/>
    <w:rsid w:val="00EC1382"/>
    <w:rsid w:val="00EC3498"/>
    <w:rsid w:val="00EC5C6B"/>
    <w:rsid w:val="00ED2C83"/>
    <w:rsid w:val="00ED714F"/>
    <w:rsid w:val="00EE2178"/>
    <w:rsid w:val="00EE4D92"/>
    <w:rsid w:val="00EE7271"/>
    <w:rsid w:val="00EF059D"/>
    <w:rsid w:val="00EF2B4A"/>
    <w:rsid w:val="00EF344B"/>
    <w:rsid w:val="00F01BFA"/>
    <w:rsid w:val="00F01FB0"/>
    <w:rsid w:val="00F03942"/>
    <w:rsid w:val="00F067A7"/>
    <w:rsid w:val="00F06A0B"/>
    <w:rsid w:val="00F10DDC"/>
    <w:rsid w:val="00F11DC9"/>
    <w:rsid w:val="00F12795"/>
    <w:rsid w:val="00F22AF5"/>
    <w:rsid w:val="00F24018"/>
    <w:rsid w:val="00F27E1D"/>
    <w:rsid w:val="00F30B4E"/>
    <w:rsid w:val="00F310C3"/>
    <w:rsid w:val="00F3190D"/>
    <w:rsid w:val="00F32D3E"/>
    <w:rsid w:val="00F337E0"/>
    <w:rsid w:val="00F33A6A"/>
    <w:rsid w:val="00F34DC0"/>
    <w:rsid w:val="00F35A9B"/>
    <w:rsid w:val="00F36392"/>
    <w:rsid w:val="00F370B5"/>
    <w:rsid w:val="00F371CD"/>
    <w:rsid w:val="00F402D4"/>
    <w:rsid w:val="00F43A40"/>
    <w:rsid w:val="00F43CB3"/>
    <w:rsid w:val="00F46AF3"/>
    <w:rsid w:val="00F54C1D"/>
    <w:rsid w:val="00F56C4C"/>
    <w:rsid w:val="00F572D4"/>
    <w:rsid w:val="00F640D4"/>
    <w:rsid w:val="00F64A25"/>
    <w:rsid w:val="00F66245"/>
    <w:rsid w:val="00F73D83"/>
    <w:rsid w:val="00F747BB"/>
    <w:rsid w:val="00F74FCB"/>
    <w:rsid w:val="00F75FAB"/>
    <w:rsid w:val="00F769CB"/>
    <w:rsid w:val="00F81DBE"/>
    <w:rsid w:val="00F83422"/>
    <w:rsid w:val="00F8479A"/>
    <w:rsid w:val="00F84A3E"/>
    <w:rsid w:val="00F92102"/>
    <w:rsid w:val="00F9412A"/>
    <w:rsid w:val="00F95FEE"/>
    <w:rsid w:val="00FA0E58"/>
    <w:rsid w:val="00FA6352"/>
    <w:rsid w:val="00FA7616"/>
    <w:rsid w:val="00FA76D5"/>
    <w:rsid w:val="00FB0965"/>
    <w:rsid w:val="00FB79B0"/>
    <w:rsid w:val="00FC1829"/>
    <w:rsid w:val="00FC3DF6"/>
    <w:rsid w:val="00FC75F1"/>
    <w:rsid w:val="00FC7887"/>
    <w:rsid w:val="00FD2C1C"/>
    <w:rsid w:val="00FD3265"/>
    <w:rsid w:val="00FD5295"/>
    <w:rsid w:val="00FE1630"/>
    <w:rsid w:val="00FE57BE"/>
    <w:rsid w:val="00FE59F6"/>
    <w:rsid w:val="00FE77D7"/>
    <w:rsid w:val="00FF1C08"/>
    <w:rsid w:val="00FF5D0C"/>
    <w:rsid w:val="00FF6E9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165CF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customStyle="1" w:styleId="Default">
    <w:name w:val="Default"/>
    <w:rsid w:val="0095229C"/>
    <w:pPr>
      <w:autoSpaceDE w:val="0"/>
      <w:autoSpaceDN w:val="0"/>
      <w:adjustRightInd w:val="0"/>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D51E32"/>
    <w:pPr>
      <w:tabs>
        <w:tab w:val="center" w:pos="4536"/>
        <w:tab w:val="right" w:pos="9072"/>
      </w:tabs>
    </w:pPr>
    <w:rPr>
      <w:lang w:val="x-none" w:eastAsia="x-none"/>
    </w:rPr>
  </w:style>
  <w:style w:type="paragraph" w:styleId="Fuzeile">
    <w:name w:val="footer"/>
    <w:basedOn w:val="Standard"/>
    <w:rsid w:val="00D51E32"/>
    <w:pPr>
      <w:tabs>
        <w:tab w:val="center" w:pos="4536"/>
        <w:tab w:val="right" w:pos="9072"/>
      </w:tabs>
    </w:pPr>
  </w:style>
  <w:style w:type="paragraph" w:styleId="Sprechblasentext">
    <w:name w:val="Balloon Text"/>
    <w:basedOn w:val="Standard"/>
    <w:semiHidden/>
    <w:rsid w:val="00BA5D8D"/>
    <w:rPr>
      <w:rFonts w:ascii="Tahoma" w:hAnsi="Tahoma" w:cs="Tahoma"/>
      <w:sz w:val="16"/>
      <w:szCs w:val="16"/>
    </w:rPr>
  </w:style>
  <w:style w:type="character" w:styleId="Kommentarzeichen">
    <w:name w:val="annotation reference"/>
    <w:uiPriority w:val="99"/>
    <w:semiHidden/>
    <w:unhideWhenUsed/>
    <w:rsid w:val="00326018"/>
    <w:rPr>
      <w:sz w:val="16"/>
      <w:szCs w:val="16"/>
    </w:rPr>
  </w:style>
  <w:style w:type="paragraph" w:styleId="Kommentartext">
    <w:name w:val="annotation text"/>
    <w:basedOn w:val="Standard"/>
    <w:link w:val="KommentartextZchn"/>
    <w:uiPriority w:val="99"/>
    <w:semiHidden/>
    <w:unhideWhenUsed/>
    <w:rsid w:val="00326018"/>
    <w:rPr>
      <w:sz w:val="20"/>
      <w:szCs w:val="20"/>
    </w:rPr>
  </w:style>
  <w:style w:type="character" w:customStyle="1" w:styleId="KommentartextZchn">
    <w:name w:val="Kommentartext Zchn"/>
    <w:basedOn w:val="Absatz-Standardschriftart"/>
    <w:link w:val="Kommentartext"/>
    <w:uiPriority w:val="99"/>
    <w:semiHidden/>
    <w:rsid w:val="00326018"/>
  </w:style>
  <w:style w:type="paragraph" w:styleId="Kommentarthema">
    <w:name w:val="annotation subject"/>
    <w:basedOn w:val="Kommentartext"/>
    <w:next w:val="Kommentartext"/>
    <w:link w:val="KommentarthemaZchn"/>
    <w:uiPriority w:val="99"/>
    <w:semiHidden/>
    <w:unhideWhenUsed/>
    <w:rsid w:val="00326018"/>
    <w:rPr>
      <w:b/>
      <w:bCs/>
      <w:lang w:val="x-none" w:eastAsia="x-none"/>
    </w:rPr>
  </w:style>
  <w:style w:type="character" w:customStyle="1" w:styleId="KommentarthemaZchn">
    <w:name w:val="Kommentarthema Zchn"/>
    <w:link w:val="Kommentarthema"/>
    <w:uiPriority w:val="99"/>
    <w:semiHidden/>
    <w:rsid w:val="00326018"/>
    <w:rPr>
      <w:b/>
      <w:bCs/>
    </w:rPr>
  </w:style>
  <w:style w:type="paragraph" w:styleId="berarbeitung">
    <w:name w:val="Revision"/>
    <w:hidden/>
    <w:uiPriority w:val="99"/>
    <w:semiHidden/>
    <w:rsid w:val="003206F2"/>
    <w:rPr>
      <w:sz w:val="24"/>
      <w:szCs w:val="24"/>
    </w:rPr>
  </w:style>
  <w:style w:type="character" w:styleId="Hyperlink">
    <w:name w:val="Hyperlink"/>
    <w:uiPriority w:val="99"/>
    <w:unhideWhenUsed/>
    <w:rsid w:val="00EA33CA"/>
    <w:rPr>
      <w:color w:val="0000FF"/>
      <w:u w:val="single"/>
    </w:rPr>
  </w:style>
  <w:style w:type="character" w:styleId="Fett">
    <w:name w:val="Strong"/>
    <w:uiPriority w:val="22"/>
    <w:qFormat/>
    <w:rsid w:val="002510DB"/>
    <w:rPr>
      <w:b/>
      <w:bCs/>
    </w:rPr>
  </w:style>
  <w:style w:type="paragraph" w:styleId="Listenabsatz">
    <w:name w:val="List Paragraph"/>
    <w:basedOn w:val="Standard"/>
    <w:uiPriority w:val="34"/>
    <w:qFormat/>
    <w:rsid w:val="006A4D2F"/>
    <w:pPr>
      <w:ind w:left="720"/>
    </w:pPr>
    <w:rPr>
      <w:rFonts w:eastAsia="Calibri"/>
    </w:rPr>
  </w:style>
  <w:style w:type="character" w:customStyle="1" w:styleId="KopfzeileZchn">
    <w:name w:val="Kopfzeile Zchn"/>
    <w:link w:val="Kopfzeile"/>
    <w:rsid w:val="00E54D9D"/>
    <w:rPr>
      <w:sz w:val="24"/>
      <w:szCs w:val="24"/>
    </w:rPr>
  </w:style>
  <w:style w:type="character" w:styleId="BesuchterHyperlink">
    <w:name w:val="FollowedHyperlink"/>
    <w:uiPriority w:val="99"/>
    <w:semiHidden/>
    <w:unhideWhenUsed/>
    <w:rsid w:val="00C03067"/>
    <w:rPr>
      <w:color w:val="800080"/>
      <w:u w:val="single"/>
    </w:rPr>
  </w:style>
  <w:style w:type="paragraph" w:customStyle="1" w:styleId="Default">
    <w:name w:val="Default"/>
    <w:rsid w:val="0095229C"/>
    <w:pPr>
      <w:autoSpaceDE w:val="0"/>
      <w:autoSpaceDN w:val="0"/>
      <w:adjustRightInd w:val="0"/>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071911">
      <w:bodyDiv w:val="1"/>
      <w:marLeft w:val="0"/>
      <w:marRight w:val="0"/>
      <w:marTop w:val="0"/>
      <w:marBottom w:val="0"/>
      <w:divBdr>
        <w:top w:val="none" w:sz="0" w:space="0" w:color="auto"/>
        <w:left w:val="none" w:sz="0" w:space="0" w:color="auto"/>
        <w:bottom w:val="none" w:sz="0" w:space="0" w:color="auto"/>
        <w:right w:val="none" w:sz="0" w:space="0" w:color="auto"/>
      </w:divBdr>
      <w:divsChild>
        <w:div w:id="1430740005">
          <w:marLeft w:val="0"/>
          <w:marRight w:val="0"/>
          <w:marTop w:val="0"/>
          <w:marBottom w:val="0"/>
          <w:divBdr>
            <w:top w:val="none" w:sz="0" w:space="0" w:color="auto"/>
            <w:left w:val="none" w:sz="0" w:space="0" w:color="auto"/>
            <w:bottom w:val="none" w:sz="0" w:space="0" w:color="auto"/>
            <w:right w:val="none" w:sz="0" w:space="0" w:color="auto"/>
          </w:divBdr>
          <w:divsChild>
            <w:div w:id="172663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828289">
      <w:bodyDiv w:val="1"/>
      <w:marLeft w:val="0"/>
      <w:marRight w:val="0"/>
      <w:marTop w:val="0"/>
      <w:marBottom w:val="0"/>
      <w:divBdr>
        <w:top w:val="none" w:sz="0" w:space="0" w:color="auto"/>
        <w:left w:val="none" w:sz="0" w:space="0" w:color="auto"/>
        <w:bottom w:val="none" w:sz="0" w:space="0" w:color="auto"/>
        <w:right w:val="none" w:sz="0" w:space="0" w:color="auto"/>
      </w:divBdr>
    </w:div>
    <w:div w:id="844323648">
      <w:bodyDiv w:val="1"/>
      <w:marLeft w:val="0"/>
      <w:marRight w:val="0"/>
      <w:marTop w:val="0"/>
      <w:marBottom w:val="0"/>
      <w:divBdr>
        <w:top w:val="none" w:sz="0" w:space="0" w:color="auto"/>
        <w:left w:val="none" w:sz="0" w:space="0" w:color="auto"/>
        <w:bottom w:val="none" w:sz="0" w:space="0" w:color="auto"/>
        <w:right w:val="none" w:sz="0" w:space="0" w:color="auto"/>
      </w:divBdr>
    </w:div>
    <w:div w:id="1135947173">
      <w:bodyDiv w:val="1"/>
      <w:marLeft w:val="0"/>
      <w:marRight w:val="0"/>
      <w:marTop w:val="0"/>
      <w:marBottom w:val="0"/>
      <w:divBdr>
        <w:top w:val="none" w:sz="0" w:space="0" w:color="auto"/>
        <w:left w:val="none" w:sz="0" w:space="0" w:color="auto"/>
        <w:bottom w:val="none" w:sz="0" w:space="0" w:color="auto"/>
        <w:right w:val="none" w:sz="0" w:space="0" w:color="auto"/>
      </w:divBdr>
    </w:div>
    <w:div w:id="1335305243">
      <w:bodyDiv w:val="1"/>
      <w:marLeft w:val="0"/>
      <w:marRight w:val="0"/>
      <w:marTop w:val="0"/>
      <w:marBottom w:val="0"/>
      <w:divBdr>
        <w:top w:val="none" w:sz="0" w:space="0" w:color="auto"/>
        <w:left w:val="none" w:sz="0" w:space="0" w:color="auto"/>
        <w:bottom w:val="none" w:sz="0" w:space="0" w:color="auto"/>
        <w:right w:val="none" w:sz="0" w:space="0" w:color="auto"/>
      </w:divBdr>
    </w:div>
    <w:div w:id="1393194007">
      <w:bodyDiv w:val="1"/>
      <w:marLeft w:val="0"/>
      <w:marRight w:val="0"/>
      <w:marTop w:val="0"/>
      <w:marBottom w:val="0"/>
      <w:divBdr>
        <w:top w:val="none" w:sz="0" w:space="0" w:color="auto"/>
        <w:left w:val="none" w:sz="0" w:space="0" w:color="auto"/>
        <w:bottom w:val="none" w:sz="0" w:space="0" w:color="auto"/>
        <w:right w:val="none" w:sz="0" w:space="0" w:color="auto"/>
      </w:divBdr>
      <w:divsChild>
        <w:div w:id="1369720879">
          <w:marLeft w:val="0"/>
          <w:marRight w:val="0"/>
          <w:marTop w:val="0"/>
          <w:marBottom w:val="0"/>
          <w:divBdr>
            <w:top w:val="none" w:sz="0" w:space="0" w:color="auto"/>
            <w:left w:val="none" w:sz="0" w:space="0" w:color="auto"/>
            <w:bottom w:val="none" w:sz="0" w:space="0" w:color="auto"/>
            <w:right w:val="none" w:sz="0" w:space="0" w:color="auto"/>
          </w:divBdr>
          <w:divsChild>
            <w:div w:id="1632128835">
              <w:marLeft w:val="0"/>
              <w:marRight w:val="0"/>
              <w:marTop w:val="0"/>
              <w:marBottom w:val="0"/>
              <w:divBdr>
                <w:top w:val="none" w:sz="0" w:space="0" w:color="auto"/>
                <w:left w:val="none" w:sz="0" w:space="0" w:color="auto"/>
                <w:bottom w:val="none" w:sz="0" w:space="0" w:color="auto"/>
                <w:right w:val="none" w:sz="0" w:space="0" w:color="auto"/>
              </w:divBdr>
              <w:divsChild>
                <w:div w:id="58985238">
                  <w:marLeft w:val="0"/>
                  <w:marRight w:val="0"/>
                  <w:marTop w:val="0"/>
                  <w:marBottom w:val="0"/>
                  <w:divBdr>
                    <w:top w:val="none" w:sz="0" w:space="0" w:color="auto"/>
                    <w:left w:val="none" w:sz="0" w:space="0" w:color="auto"/>
                    <w:bottom w:val="none" w:sz="0" w:space="0" w:color="auto"/>
                    <w:right w:val="none" w:sz="0" w:space="0" w:color="auto"/>
                  </w:divBdr>
                  <w:divsChild>
                    <w:div w:id="202451961">
                      <w:marLeft w:val="0"/>
                      <w:marRight w:val="0"/>
                      <w:marTop w:val="0"/>
                      <w:marBottom w:val="0"/>
                      <w:divBdr>
                        <w:top w:val="none" w:sz="0" w:space="0" w:color="auto"/>
                        <w:left w:val="none" w:sz="0" w:space="0" w:color="auto"/>
                        <w:bottom w:val="none" w:sz="0" w:space="0" w:color="auto"/>
                        <w:right w:val="none" w:sz="0" w:space="0" w:color="auto"/>
                      </w:divBdr>
                      <w:divsChild>
                        <w:div w:id="1826244106">
                          <w:marLeft w:val="0"/>
                          <w:marRight w:val="0"/>
                          <w:marTop w:val="0"/>
                          <w:marBottom w:val="0"/>
                          <w:divBdr>
                            <w:top w:val="none" w:sz="0" w:space="0" w:color="auto"/>
                            <w:left w:val="none" w:sz="0" w:space="0" w:color="auto"/>
                            <w:bottom w:val="none" w:sz="0" w:space="0" w:color="auto"/>
                            <w:right w:val="none" w:sz="0" w:space="0" w:color="auto"/>
                          </w:divBdr>
                          <w:divsChild>
                            <w:div w:id="1574047357">
                              <w:marLeft w:val="0"/>
                              <w:marRight w:val="0"/>
                              <w:marTop w:val="0"/>
                              <w:marBottom w:val="0"/>
                              <w:divBdr>
                                <w:top w:val="none" w:sz="0" w:space="0" w:color="auto"/>
                                <w:left w:val="none" w:sz="0" w:space="0" w:color="auto"/>
                                <w:bottom w:val="none" w:sz="0" w:space="0" w:color="auto"/>
                                <w:right w:val="none" w:sz="0" w:space="0" w:color="auto"/>
                              </w:divBdr>
                              <w:divsChild>
                                <w:div w:id="1483620626">
                                  <w:marLeft w:val="0"/>
                                  <w:marRight w:val="0"/>
                                  <w:marTop w:val="0"/>
                                  <w:marBottom w:val="0"/>
                                  <w:divBdr>
                                    <w:top w:val="none" w:sz="0" w:space="0" w:color="auto"/>
                                    <w:left w:val="none" w:sz="0" w:space="0" w:color="auto"/>
                                    <w:bottom w:val="none" w:sz="0" w:space="0" w:color="auto"/>
                                    <w:right w:val="none" w:sz="0" w:space="0" w:color="auto"/>
                                  </w:divBdr>
                                  <w:divsChild>
                                    <w:div w:id="94788623">
                                      <w:marLeft w:val="0"/>
                                      <w:marRight w:val="0"/>
                                      <w:marTop w:val="0"/>
                                      <w:marBottom w:val="0"/>
                                      <w:divBdr>
                                        <w:top w:val="none" w:sz="0" w:space="0" w:color="auto"/>
                                        <w:left w:val="none" w:sz="0" w:space="0" w:color="auto"/>
                                        <w:bottom w:val="none" w:sz="0" w:space="0" w:color="auto"/>
                                        <w:right w:val="none" w:sz="0" w:space="0" w:color="auto"/>
                                      </w:divBdr>
                                      <w:divsChild>
                                        <w:div w:id="1052266155">
                                          <w:marLeft w:val="0"/>
                                          <w:marRight w:val="0"/>
                                          <w:marTop w:val="0"/>
                                          <w:marBottom w:val="0"/>
                                          <w:divBdr>
                                            <w:top w:val="none" w:sz="0" w:space="0" w:color="auto"/>
                                            <w:left w:val="none" w:sz="0" w:space="0" w:color="auto"/>
                                            <w:bottom w:val="none" w:sz="0" w:space="0" w:color="auto"/>
                                            <w:right w:val="none" w:sz="0" w:space="0" w:color="auto"/>
                                          </w:divBdr>
                                          <w:divsChild>
                                            <w:div w:id="1424648217">
                                              <w:marLeft w:val="0"/>
                                              <w:marRight w:val="0"/>
                                              <w:marTop w:val="0"/>
                                              <w:marBottom w:val="0"/>
                                              <w:divBdr>
                                                <w:top w:val="none" w:sz="0" w:space="0" w:color="auto"/>
                                                <w:left w:val="none" w:sz="0" w:space="0" w:color="auto"/>
                                                <w:bottom w:val="none" w:sz="0" w:space="0" w:color="auto"/>
                                                <w:right w:val="none" w:sz="0" w:space="0" w:color="auto"/>
                                              </w:divBdr>
                                              <w:divsChild>
                                                <w:div w:id="1436712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53866423">
      <w:bodyDiv w:val="1"/>
      <w:marLeft w:val="0"/>
      <w:marRight w:val="0"/>
      <w:marTop w:val="0"/>
      <w:marBottom w:val="0"/>
      <w:divBdr>
        <w:top w:val="none" w:sz="0" w:space="0" w:color="auto"/>
        <w:left w:val="none" w:sz="0" w:space="0" w:color="auto"/>
        <w:bottom w:val="none" w:sz="0" w:space="0" w:color="auto"/>
        <w:right w:val="none" w:sz="0" w:space="0" w:color="auto"/>
      </w:divBdr>
    </w:div>
    <w:div w:id="1546521523">
      <w:bodyDiv w:val="1"/>
      <w:marLeft w:val="0"/>
      <w:marRight w:val="0"/>
      <w:marTop w:val="0"/>
      <w:marBottom w:val="0"/>
      <w:divBdr>
        <w:top w:val="none" w:sz="0" w:space="0" w:color="auto"/>
        <w:left w:val="none" w:sz="0" w:space="0" w:color="auto"/>
        <w:bottom w:val="none" w:sz="0" w:space="0" w:color="auto"/>
        <w:right w:val="none" w:sz="0" w:space="0" w:color="auto"/>
      </w:divBdr>
    </w:div>
    <w:div w:id="1720281935">
      <w:bodyDiv w:val="1"/>
      <w:marLeft w:val="0"/>
      <w:marRight w:val="0"/>
      <w:marTop w:val="0"/>
      <w:marBottom w:val="0"/>
      <w:divBdr>
        <w:top w:val="none" w:sz="0" w:space="0" w:color="auto"/>
        <w:left w:val="none" w:sz="0" w:space="0" w:color="auto"/>
        <w:bottom w:val="none" w:sz="0" w:space="0" w:color="auto"/>
        <w:right w:val="none" w:sz="0" w:space="0" w:color="auto"/>
      </w:divBdr>
      <w:divsChild>
        <w:div w:id="643002772">
          <w:marLeft w:val="576"/>
          <w:marRight w:val="0"/>
          <w:marTop w:val="2"/>
          <w:marBottom w:val="120"/>
          <w:divBdr>
            <w:top w:val="none" w:sz="0" w:space="0" w:color="auto"/>
            <w:left w:val="none" w:sz="0" w:space="0" w:color="auto"/>
            <w:bottom w:val="none" w:sz="0" w:space="0" w:color="auto"/>
            <w:right w:val="none" w:sz="0" w:space="0" w:color="auto"/>
          </w:divBdr>
        </w:div>
        <w:div w:id="1654942493">
          <w:marLeft w:val="576"/>
          <w:marRight w:val="0"/>
          <w:marTop w:val="2"/>
          <w:marBottom w:val="120"/>
          <w:divBdr>
            <w:top w:val="none" w:sz="0" w:space="0" w:color="auto"/>
            <w:left w:val="none" w:sz="0" w:space="0" w:color="auto"/>
            <w:bottom w:val="none" w:sz="0" w:space="0" w:color="auto"/>
            <w:right w:val="none" w:sz="0" w:space="0" w:color="auto"/>
          </w:divBdr>
        </w:div>
      </w:divsChild>
    </w:div>
    <w:div w:id="1824201172">
      <w:bodyDiv w:val="1"/>
      <w:marLeft w:val="0"/>
      <w:marRight w:val="0"/>
      <w:marTop w:val="0"/>
      <w:marBottom w:val="0"/>
      <w:divBdr>
        <w:top w:val="none" w:sz="0" w:space="0" w:color="auto"/>
        <w:left w:val="none" w:sz="0" w:space="0" w:color="auto"/>
        <w:bottom w:val="none" w:sz="0" w:space="0" w:color="auto"/>
        <w:right w:val="none" w:sz="0" w:space="0" w:color="auto"/>
      </w:divBdr>
      <w:divsChild>
        <w:div w:id="108669978">
          <w:marLeft w:val="576"/>
          <w:marRight w:val="0"/>
          <w:marTop w:val="2"/>
          <w:marBottom w:val="120"/>
          <w:divBdr>
            <w:top w:val="none" w:sz="0" w:space="0" w:color="auto"/>
            <w:left w:val="none" w:sz="0" w:space="0" w:color="auto"/>
            <w:bottom w:val="none" w:sz="0" w:space="0" w:color="auto"/>
            <w:right w:val="none" w:sz="0" w:space="0" w:color="auto"/>
          </w:divBdr>
        </w:div>
        <w:div w:id="1660495020">
          <w:marLeft w:val="576"/>
          <w:marRight w:val="0"/>
          <w:marTop w:val="2"/>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procom-energy.de" TargetMode="External"/><Relationship Id="rId4" Type="http://schemas.microsoft.com/office/2007/relationships/stylesWithEffects" Target="stylesWithEffects.xml"/><Relationship Id="rId9" Type="http://schemas.openxmlformats.org/officeDocument/2006/relationships/hyperlink" Target="http://press-n-relations.mediamid.com/AMID-PR/open.jsp?action=search&amp;query=Burkhard_Steinhausen"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949CD0-98A4-4EB1-B25F-963273E57C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488</Words>
  <Characters>3080</Characters>
  <Application>Microsoft Office Word</Application>
  <DocSecurity>2</DocSecurity>
  <Lines>25</Lines>
  <Paragraphs>7</Paragraphs>
  <ScaleCrop>false</ScaleCrop>
  <HeadingPairs>
    <vt:vector size="2" baseType="variant">
      <vt:variant>
        <vt:lpstr>Titel</vt:lpstr>
      </vt:variant>
      <vt:variant>
        <vt:i4>1</vt:i4>
      </vt:variant>
    </vt:vector>
  </HeadingPairs>
  <TitlesOfParts>
    <vt:vector size="1" baseType="lpstr">
      <vt:lpstr>Stadtwerke Lübeck optimieren Strom- und Wärmeproduktion mit BoFiT von ProCom</vt:lpstr>
    </vt:vector>
  </TitlesOfParts>
  <LinksUpToDate>false</LinksUpToDate>
  <CharactersWithSpaces>3561</CharactersWithSpaces>
  <SharedDoc>false</SharedDoc>
  <HLinks>
    <vt:vector size="12" baseType="variant">
      <vt:variant>
        <vt:i4>5767168</vt:i4>
      </vt:variant>
      <vt:variant>
        <vt:i4>3</vt:i4>
      </vt:variant>
      <vt:variant>
        <vt:i4>0</vt:i4>
      </vt:variant>
      <vt:variant>
        <vt:i4>5</vt:i4>
      </vt:variant>
      <vt:variant>
        <vt:lpwstr>http://www.procom-energy.de/</vt:lpwstr>
      </vt:variant>
      <vt:variant>
        <vt:lpwstr/>
      </vt:variant>
      <vt:variant>
        <vt:i4>6815790</vt:i4>
      </vt:variant>
      <vt:variant>
        <vt:i4>0</vt:i4>
      </vt:variant>
      <vt:variant>
        <vt:i4>0</vt:i4>
      </vt:variant>
      <vt:variant>
        <vt:i4>5</vt:i4>
      </vt:variant>
      <vt:variant>
        <vt:lpwstr>http://press-n-relations.mediamid.com/AMID-PR/open.jsp?action=search&amp;query=Nordpool-Market-Monitor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Stadtwerke Lübeck optimieren Strom- und Wärmeproduktion mit BoFiT von ProCom</dc:title>
  <dc:creator/>
  <cp:lastModifiedBy/>
  <cp:revision>1</cp:revision>
  <cp:lastPrinted>2009-12-09T17:40:00Z</cp:lastPrinted>
  <dcterms:created xsi:type="dcterms:W3CDTF">2019-11-18T12:21:00Z</dcterms:created>
  <dcterms:modified xsi:type="dcterms:W3CDTF">2019-11-18T12:21:00Z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_AdHocReviewCycleID">
    <vt:i4>-120790723</vt:i4>
  </property>
  <property fmtid="{D5CDD505-2E9C-101B-9397-08002B2CF9AE}" pid="4" name="_PreviousAdHocReviewCycleID">
    <vt:i4>-222150026</vt:i4>
  </property>
  <property fmtid="{D5CDD505-2E9C-101B-9397-08002B2CF9AE}" pid="5" name="_ReviewingToolsShownOnce">
    <vt:lpwstr/>
  </property>
</Properties>
</file>