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02D8" w:rsidRPr="006702D8" w:rsidRDefault="006702D8" w:rsidP="006702D8">
      <w:pPr>
        <w:pStyle w:val="Kopfzeile"/>
        <w:tabs>
          <w:tab w:val="clear" w:pos="9072"/>
        </w:tabs>
        <w:spacing w:after="240"/>
        <w:ind w:right="-907"/>
        <w:rPr>
          <w:rFonts w:ascii="Arial" w:hAnsi="Arial" w:cs="Arial"/>
          <w:b/>
          <w:sz w:val="27"/>
          <w:szCs w:val="27"/>
          <w:lang w:val="en-US"/>
        </w:rPr>
      </w:pPr>
      <w:r w:rsidRPr="00E4183A">
        <w:rPr>
          <w:rFonts w:ascii="Arial" w:hAnsi="Arial" w:cs="Arial"/>
          <w:b/>
          <w:noProof/>
          <w:sz w:val="27"/>
          <w:szCs w:val="27"/>
        </w:rPr>
        <w:t>Press</w:t>
      </w:r>
      <w:r w:rsidRPr="006702D8">
        <w:rPr>
          <w:rFonts w:ascii="Arial" w:hAnsi="Arial" w:cs="Arial"/>
          <w:b/>
          <w:noProof/>
          <w:sz w:val="27"/>
          <w:szCs w:val="27"/>
          <w:lang w:val="en-US"/>
        </w:rPr>
        <w:t xml:space="preserve"> Release</w:t>
      </w:r>
    </w:p>
    <w:p w:rsidR="00FC6161" w:rsidRPr="001F421B" w:rsidRDefault="0024241D" w:rsidP="006702D8">
      <w:pPr>
        <w:spacing w:after="360"/>
        <w:ind w:right="1417"/>
        <w:jc w:val="both"/>
        <w:rPr>
          <w:lang w:val="en-US"/>
        </w:rPr>
      </w:pPr>
      <w:r w:rsidRPr="0024241D">
        <w:rPr>
          <w:rFonts w:ascii="Arial" w:hAnsi="Arial" w:cs="Arial"/>
          <w:b/>
          <w:bCs/>
          <w:sz w:val="22"/>
          <w:szCs w:val="22"/>
          <w:lang w:val="en-US"/>
        </w:rPr>
        <w:t xml:space="preserve">Self-optimizing power plant of E.ON uses </w:t>
      </w:r>
      <w:proofErr w:type="gramStart"/>
      <w:r w:rsidRPr="0024241D">
        <w:rPr>
          <w:rFonts w:ascii="Arial" w:hAnsi="Arial" w:cs="Arial"/>
          <w:b/>
          <w:bCs/>
          <w:sz w:val="22"/>
          <w:szCs w:val="22"/>
          <w:lang w:val="en-US"/>
        </w:rPr>
        <w:t>ProCom</w:t>
      </w:r>
      <w:proofErr w:type="gramEnd"/>
      <w:r w:rsidRPr="0024241D">
        <w:rPr>
          <w:rFonts w:ascii="Arial" w:hAnsi="Arial" w:cs="Arial"/>
          <w:b/>
          <w:bCs/>
          <w:sz w:val="22"/>
          <w:szCs w:val="22"/>
          <w:lang w:val="en-US"/>
        </w:rPr>
        <w:t xml:space="preserve"> solution</w:t>
      </w:r>
    </w:p>
    <w:p w:rsidR="00FC6161" w:rsidRPr="001F421B" w:rsidRDefault="0024241D" w:rsidP="00FC6161">
      <w:pPr>
        <w:spacing w:after="360"/>
        <w:ind w:right="1417"/>
        <w:rPr>
          <w:lang w:val="en-US"/>
        </w:rPr>
      </w:pPr>
      <w:r w:rsidRPr="0024241D">
        <w:rPr>
          <w:rFonts w:ascii="Arial" w:hAnsi="Arial" w:cs="Arial"/>
          <w:b/>
          <w:bCs/>
          <w:sz w:val="28"/>
          <w:szCs w:val="28"/>
          <w:lang w:val="en-US"/>
        </w:rPr>
        <w:t>More profit with BoFiT: Fully automatic distribution of power plant flexibility in short-term trading</w:t>
      </w:r>
    </w:p>
    <w:p w:rsidR="0024241D" w:rsidRPr="0024241D" w:rsidRDefault="006248EF" w:rsidP="0024241D">
      <w:pPr>
        <w:pStyle w:val="Textkrper"/>
        <w:spacing w:before="121" w:line="276" w:lineRule="auto"/>
        <w:ind w:right="1148"/>
        <w:jc w:val="both"/>
        <w:rPr>
          <w:lang w:val="en-US"/>
        </w:rPr>
      </w:pPr>
      <w:r w:rsidRPr="001F421B">
        <w:rPr>
          <w:b/>
          <w:lang w:val="en-US"/>
        </w:rPr>
        <w:t>Aachen</w:t>
      </w:r>
      <w:r w:rsidR="004E112D">
        <w:rPr>
          <w:b/>
          <w:lang w:val="en-US"/>
        </w:rPr>
        <w:t xml:space="preserve"> (Germany)</w:t>
      </w:r>
      <w:r w:rsidR="00CF19B5" w:rsidRPr="001F421B">
        <w:rPr>
          <w:b/>
          <w:lang w:val="en-US"/>
        </w:rPr>
        <w:t>,</w:t>
      </w:r>
      <w:r w:rsidR="00766260" w:rsidRPr="001F421B">
        <w:rPr>
          <w:b/>
          <w:lang w:val="en-US"/>
        </w:rPr>
        <w:t xml:space="preserve"> </w:t>
      </w:r>
      <w:r w:rsidR="003E3380" w:rsidRPr="001F421B">
        <w:rPr>
          <w:b/>
          <w:lang w:val="en-US"/>
        </w:rPr>
        <w:t>September</w:t>
      </w:r>
      <w:r w:rsidR="00766260" w:rsidRPr="001F421B">
        <w:rPr>
          <w:b/>
          <w:lang w:val="en-US"/>
        </w:rPr>
        <w:t xml:space="preserve"> </w:t>
      </w:r>
      <w:r w:rsidR="00686DDD" w:rsidRPr="001F421B">
        <w:rPr>
          <w:b/>
          <w:lang w:val="en-US"/>
        </w:rPr>
        <w:t>201</w:t>
      </w:r>
      <w:r w:rsidR="007F2F07" w:rsidRPr="001F421B">
        <w:rPr>
          <w:b/>
          <w:lang w:val="en-US"/>
        </w:rPr>
        <w:t>9</w:t>
      </w:r>
      <w:r w:rsidR="00766260" w:rsidRPr="001F421B">
        <w:rPr>
          <w:lang w:val="en-US"/>
        </w:rPr>
        <w:t xml:space="preserve"> </w:t>
      </w:r>
      <w:r w:rsidR="00D51E32" w:rsidRPr="001F421B">
        <w:rPr>
          <w:lang w:val="en-US"/>
        </w:rPr>
        <w:t>–</w:t>
      </w:r>
      <w:r w:rsidR="00766260" w:rsidRPr="001F421B">
        <w:rPr>
          <w:lang w:val="en-US"/>
        </w:rPr>
        <w:t xml:space="preserve"> </w:t>
      </w:r>
      <w:r w:rsidR="0024241D" w:rsidRPr="0024241D">
        <w:rPr>
          <w:lang w:val="en-US"/>
        </w:rPr>
        <w:t xml:space="preserve">Those who want to increase the profit of their power plants and market free flexibilities in short-term trading or on the control power market around the clock will find the right solution in </w:t>
      </w:r>
      <w:proofErr w:type="spellStart"/>
      <w:r w:rsidR="0024241D" w:rsidRPr="0024241D">
        <w:rPr>
          <w:lang w:val="en-US"/>
        </w:rPr>
        <w:t>ProCom’s</w:t>
      </w:r>
      <w:proofErr w:type="spellEnd"/>
      <w:r w:rsidR="0024241D" w:rsidRPr="0024241D">
        <w:rPr>
          <w:lang w:val="en-US"/>
        </w:rPr>
        <w:t xml:space="preserve"> BoFiT Optimization.</w:t>
      </w:r>
    </w:p>
    <w:p w:rsidR="0024241D" w:rsidRPr="0024241D" w:rsidRDefault="0024241D" w:rsidP="0024241D">
      <w:pPr>
        <w:pStyle w:val="Textkrper"/>
        <w:spacing w:before="121" w:line="276" w:lineRule="auto"/>
        <w:ind w:right="1148"/>
        <w:jc w:val="both"/>
        <w:rPr>
          <w:lang w:val="en-US"/>
        </w:rPr>
      </w:pPr>
      <w:r w:rsidRPr="0024241D">
        <w:rPr>
          <w:lang w:val="en-US"/>
        </w:rPr>
        <w:t>BoFiT maps generation or trading portfolios in one model. Based on this mathematical model, the solution examines possible plant deployment scenarios and optimizes them against the existing market channels. BoFiT considers technical restrictions of the generation plants, available storage capacities, fuel costs, weather, demand and price forecasts as well as all delivery obligations and calculates the optimal plant schedules on the basis of the information.</w:t>
      </w:r>
    </w:p>
    <w:p w:rsidR="0024241D" w:rsidRPr="0024241D" w:rsidRDefault="0024241D" w:rsidP="0024241D">
      <w:pPr>
        <w:pStyle w:val="Textkrper"/>
        <w:spacing w:before="121" w:line="276" w:lineRule="auto"/>
        <w:ind w:right="1148"/>
        <w:jc w:val="both"/>
        <w:rPr>
          <w:lang w:val="en-US"/>
        </w:rPr>
      </w:pPr>
      <w:r w:rsidRPr="0024241D">
        <w:rPr>
          <w:lang w:val="en-US"/>
        </w:rPr>
        <w:t xml:space="preserve">The optimization is used at E.ON’s </w:t>
      </w:r>
      <w:proofErr w:type="spellStart"/>
      <w:proofErr w:type="gramStart"/>
      <w:r w:rsidRPr="0024241D">
        <w:rPr>
          <w:lang w:val="en-US"/>
        </w:rPr>
        <w:t>iQ</w:t>
      </w:r>
      <w:proofErr w:type="spellEnd"/>
      <w:proofErr w:type="gramEnd"/>
      <w:r w:rsidRPr="0024241D">
        <w:rPr>
          <w:lang w:val="en-US"/>
        </w:rPr>
        <w:t xml:space="preserve"> CHP, the “intelligent power plant”, at DSM Nutritional Products GmbH in </w:t>
      </w:r>
      <w:proofErr w:type="spellStart"/>
      <w:r w:rsidRPr="0024241D">
        <w:rPr>
          <w:lang w:val="en-US"/>
        </w:rPr>
        <w:t>Grenzach-Wyhlen</w:t>
      </w:r>
      <w:proofErr w:type="spellEnd"/>
      <w:r w:rsidRPr="0024241D">
        <w:rPr>
          <w:lang w:val="en-US"/>
        </w:rPr>
        <w:t xml:space="preserve"> (near Basel). The combined cycle power plant thus supplies a DSM site and is highly automated.</w:t>
      </w:r>
    </w:p>
    <w:p w:rsidR="0024241D" w:rsidRPr="0024241D" w:rsidRDefault="0024241D" w:rsidP="0024241D">
      <w:pPr>
        <w:pStyle w:val="Textkrper"/>
        <w:spacing w:before="121" w:line="276" w:lineRule="auto"/>
        <w:ind w:right="1148"/>
        <w:jc w:val="both"/>
        <w:rPr>
          <w:lang w:val="en-US"/>
        </w:rPr>
      </w:pPr>
      <w:r w:rsidRPr="0024241D">
        <w:rPr>
          <w:lang w:val="en-US"/>
        </w:rPr>
        <w:t xml:space="preserve">The optimization solution BoFiT from ProCom creates schedules, the </w:t>
      </w:r>
      <w:proofErr w:type="spellStart"/>
      <w:r w:rsidRPr="0024241D">
        <w:rPr>
          <w:lang w:val="en-US"/>
        </w:rPr>
        <w:t>iQ</w:t>
      </w:r>
      <w:proofErr w:type="spellEnd"/>
      <w:r w:rsidRPr="0024241D">
        <w:rPr>
          <w:lang w:val="en-US"/>
        </w:rPr>
        <w:t xml:space="preserve"> CHP platform implements the trade and the schedule in real time and allows the optimization to flow into the system without manual intervention. The result is a self-optimizing power plant operation with maximum revenues from the electricity and balancing power market.</w:t>
      </w:r>
    </w:p>
    <w:p w:rsidR="0024241D" w:rsidRPr="0024241D" w:rsidRDefault="0024241D" w:rsidP="0024241D">
      <w:pPr>
        <w:pStyle w:val="Textkrper"/>
        <w:spacing w:before="121" w:line="276" w:lineRule="auto"/>
        <w:ind w:right="1148"/>
        <w:jc w:val="both"/>
        <w:rPr>
          <w:lang w:val="en-US"/>
        </w:rPr>
      </w:pPr>
      <w:r w:rsidRPr="0024241D">
        <w:rPr>
          <w:lang w:val="en-US"/>
        </w:rPr>
        <w:t>The close cooperation between E.ON and ProCom made a significant contribution to the success of the project. E.ON plans to use this solution at other industrial sites in the future. Next, BoFiT optimization will be used in an E.ON industrial power plant in the UK.</w:t>
      </w:r>
    </w:p>
    <w:p w:rsidR="00FC6161" w:rsidRPr="001F421B" w:rsidRDefault="0024241D" w:rsidP="0024241D">
      <w:pPr>
        <w:pStyle w:val="Textkrper"/>
        <w:spacing w:before="121" w:line="276" w:lineRule="auto"/>
        <w:ind w:right="1148"/>
        <w:jc w:val="both"/>
        <w:rPr>
          <w:lang w:val="en-US"/>
        </w:rPr>
      </w:pPr>
      <w:r w:rsidRPr="0024241D">
        <w:rPr>
          <w:lang w:val="en-US"/>
        </w:rPr>
        <w:t xml:space="preserve">Dr. Pasquale </w:t>
      </w:r>
      <w:proofErr w:type="spellStart"/>
      <w:r w:rsidRPr="0024241D">
        <w:rPr>
          <w:lang w:val="en-US"/>
        </w:rPr>
        <w:t>Cardamone</w:t>
      </w:r>
      <w:proofErr w:type="spellEnd"/>
      <w:r w:rsidRPr="0024241D">
        <w:rPr>
          <w:lang w:val="en-US"/>
        </w:rPr>
        <w:t xml:space="preserve">, Senior Project Manager at E.ON Energy Projects GmbH: “The modular structure of E.ON’s </w:t>
      </w:r>
      <w:proofErr w:type="spellStart"/>
      <w:r w:rsidRPr="0024241D">
        <w:rPr>
          <w:lang w:val="en-US"/>
        </w:rPr>
        <w:t>iQ</w:t>
      </w:r>
      <w:proofErr w:type="spellEnd"/>
      <w:r w:rsidRPr="0024241D">
        <w:rPr>
          <w:lang w:val="en-US"/>
        </w:rPr>
        <w:t xml:space="preserve"> CHP and the possibilities of individual power plant modelling with BoFiT have made an excellent integration of the ProCom software into the power plant environment possible.</w:t>
      </w:r>
      <w:r w:rsidR="001E5A27">
        <w:rPr>
          <w:lang w:val="en-US"/>
        </w:rPr>
        <w:t>”</w:t>
      </w:r>
      <w:bookmarkStart w:id="0" w:name="_GoBack"/>
      <w:bookmarkEnd w:id="0"/>
    </w:p>
    <w:p w:rsidR="00E54D9D" w:rsidRPr="001F421B" w:rsidRDefault="001F421B" w:rsidP="00DC315F">
      <w:pPr>
        <w:keepNext/>
        <w:spacing w:before="480"/>
        <w:ind w:right="2410"/>
        <w:rPr>
          <w:rFonts w:ascii="Arial" w:hAnsi="Arial" w:cs="Arial"/>
          <w:b/>
          <w:sz w:val="22"/>
          <w:szCs w:val="22"/>
          <w:lang w:val="en-US"/>
        </w:rPr>
      </w:pPr>
      <w:r w:rsidRPr="001F421B">
        <w:rPr>
          <w:rFonts w:ascii="Arial" w:hAnsi="Arial" w:cs="Arial"/>
          <w:b/>
          <w:sz w:val="22"/>
          <w:szCs w:val="22"/>
          <w:lang w:val="en-US"/>
        </w:rPr>
        <w:t>Press and public relations</w:t>
      </w:r>
      <w:r w:rsidR="00E54D9D" w:rsidRPr="001F421B">
        <w:rPr>
          <w:rFonts w:ascii="Arial" w:hAnsi="Arial" w:cs="Arial"/>
          <w:b/>
          <w:sz w:val="22"/>
          <w:szCs w:val="22"/>
          <w:lang w:val="en-US"/>
        </w:rPr>
        <w:t>:</w:t>
      </w:r>
    </w:p>
    <w:p w:rsidR="00CC0B5C" w:rsidRPr="001F421B" w:rsidRDefault="00CC0B5C" w:rsidP="00710808">
      <w:pPr>
        <w:keepNext/>
        <w:spacing w:before="360" w:after="120"/>
        <w:ind w:right="-74"/>
        <w:rPr>
          <w:rFonts w:ascii="Arial" w:hAnsi="Arial" w:cs="Arial"/>
          <w:sz w:val="22"/>
          <w:szCs w:val="22"/>
          <w:lang w:val="en-US"/>
        </w:rPr>
        <w:sectPr w:rsidR="00CC0B5C" w:rsidRPr="001F421B" w:rsidSect="006702D8">
          <w:type w:val="continuous"/>
          <w:pgSz w:w="11906" w:h="16838"/>
          <w:pgMar w:top="1384" w:right="1417" w:bottom="851" w:left="1417" w:header="708" w:footer="708" w:gutter="0"/>
          <w:cols w:space="708"/>
          <w:docGrid w:linePitch="360"/>
        </w:sectPr>
      </w:pPr>
    </w:p>
    <w:p w:rsidR="0053568C" w:rsidRDefault="0053568C" w:rsidP="00710808">
      <w:pPr>
        <w:keepNext/>
        <w:spacing w:before="360" w:after="120"/>
        <w:ind w:right="-74"/>
        <w:rPr>
          <w:rFonts w:ascii="Arial" w:hAnsi="Arial" w:cs="Arial"/>
          <w:sz w:val="22"/>
          <w:szCs w:val="22"/>
          <w:lang w:val="fr-BE"/>
        </w:rPr>
      </w:pPr>
      <w:r w:rsidRPr="004E112D">
        <w:rPr>
          <w:rFonts w:ascii="Arial" w:hAnsi="Arial" w:cs="Arial"/>
          <w:sz w:val="22"/>
          <w:szCs w:val="22"/>
          <w:lang w:val="en-US"/>
        </w:rPr>
        <w:lastRenderedPageBreak/>
        <w:t>ProCom</w:t>
      </w:r>
      <w:r w:rsidR="00766260" w:rsidRPr="004E112D">
        <w:rPr>
          <w:rFonts w:ascii="Arial" w:hAnsi="Arial" w:cs="Arial"/>
          <w:sz w:val="22"/>
          <w:szCs w:val="22"/>
          <w:lang w:val="en-US"/>
        </w:rPr>
        <w:t xml:space="preserve"> </w:t>
      </w:r>
      <w:r w:rsidRPr="004E112D">
        <w:rPr>
          <w:rFonts w:ascii="Arial" w:hAnsi="Arial" w:cs="Arial"/>
          <w:sz w:val="22"/>
          <w:szCs w:val="22"/>
          <w:lang w:val="en-US"/>
        </w:rPr>
        <w:t>GmbH</w:t>
      </w:r>
      <w:r w:rsidRPr="004E112D">
        <w:rPr>
          <w:rFonts w:ascii="Arial" w:hAnsi="Arial" w:cs="Arial"/>
          <w:sz w:val="22"/>
          <w:szCs w:val="22"/>
          <w:lang w:val="en-US"/>
        </w:rPr>
        <w:br/>
        <w:t>Anke</w:t>
      </w:r>
      <w:r w:rsidR="00766260" w:rsidRPr="004E112D">
        <w:rPr>
          <w:rFonts w:ascii="Arial" w:hAnsi="Arial" w:cs="Arial"/>
          <w:sz w:val="22"/>
          <w:szCs w:val="22"/>
          <w:lang w:val="en-US"/>
        </w:rPr>
        <w:t xml:space="preserve"> </w:t>
      </w:r>
      <w:r w:rsidRPr="004E112D">
        <w:rPr>
          <w:rFonts w:ascii="Arial" w:hAnsi="Arial" w:cs="Arial"/>
          <w:sz w:val="22"/>
          <w:szCs w:val="22"/>
          <w:lang w:val="en-US"/>
        </w:rPr>
        <w:t>Dieterich</w:t>
      </w:r>
      <w:r w:rsidRPr="004E112D">
        <w:rPr>
          <w:rFonts w:ascii="Arial" w:hAnsi="Arial" w:cs="Arial"/>
          <w:sz w:val="22"/>
          <w:szCs w:val="22"/>
          <w:lang w:val="en-US"/>
        </w:rPr>
        <w:br/>
      </w:r>
      <w:proofErr w:type="spellStart"/>
      <w:r w:rsidRPr="004E112D">
        <w:rPr>
          <w:rFonts w:ascii="Arial" w:hAnsi="Arial" w:cs="Arial"/>
          <w:sz w:val="22"/>
          <w:szCs w:val="22"/>
          <w:lang w:val="en-US"/>
        </w:rPr>
        <w:t>Luisenstra</w:t>
      </w:r>
      <w:r w:rsidR="001F421B" w:rsidRPr="004E112D">
        <w:rPr>
          <w:rFonts w:ascii="Arial" w:hAnsi="Arial" w:cs="Arial"/>
          <w:sz w:val="22"/>
          <w:szCs w:val="22"/>
          <w:lang w:val="en-US"/>
        </w:rPr>
        <w:t>ss</w:t>
      </w:r>
      <w:r w:rsidRPr="004E112D">
        <w:rPr>
          <w:rFonts w:ascii="Arial" w:hAnsi="Arial" w:cs="Arial"/>
          <w:sz w:val="22"/>
          <w:szCs w:val="22"/>
          <w:lang w:val="en-US"/>
        </w:rPr>
        <w:t>e</w:t>
      </w:r>
      <w:proofErr w:type="spellEnd"/>
      <w:r w:rsidR="00766260" w:rsidRPr="004E112D">
        <w:rPr>
          <w:rFonts w:ascii="Arial" w:hAnsi="Arial" w:cs="Arial"/>
          <w:sz w:val="22"/>
          <w:szCs w:val="22"/>
          <w:lang w:val="en-US"/>
        </w:rPr>
        <w:t xml:space="preserve"> </w:t>
      </w:r>
      <w:r w:rsidRPr="004E112D">
        <w:rPr>
          <w:rFonts w:ascii="Arial" w:hAnsi="Arial" w:cs="Arial"/>
          <w:sz w:val="22"/>
          <w:szCs w:val="22"/>
          <w:lang w:val="en-US"/>
        </w:rPr>
        <w:t>41</w:t>
      </w:r>
      <w:r w:rsidRPr="004E112D">
        <w:rPr>
          <w:rFonts w:ascii="Arial" w:hAnsi="Arial" w:cs="Arial"/>
          <w:sz w:val="22"/>
          <w:szCs w:val="22"/>
          <w:lang w:val="en-US"/>
        </w:rPr>
        <w:br/>
        <w:t>52070</w:t>
      </w:r>
      <w:r w:rsidR="00766260" w:rsidRPr="004E112D">
        <w:rPr>
          <w:rFonts w:ascii="Arial" w:hAnsi="Arial" w:cs="Arial"/>
          <w:sz w:val="22"/>
          <w:szCs w:val="22"/>
          <w:lang w:val="en-US"/>
        </w:rPr>
        <w:t xml:space="preserve"> </w:t>
      </w:r>
      <w:r w:rsidRPr="004E112D">
        <w:rPr>
          <w:rFonts w:ascii="Arial" w:hAnsi="Arial" w:cs="Arial"/>
          <w:sz w:val="22"/>
          <w:szCs w:val="22"/>
          <w:lang w:val="en-US"/>
        </w:rPr>
        <w:t>Aachen</w:t>
      </w:r>
      <w:r w:rsidR="001F421B" w:rsidRPr="004E112D">
        <w:rPr>
          <w:rFonts w:ascii="Arial" w:hAnsi="Arial" w:cs="Arial"/>
          <w:sz w:val="22"/>
          <w:szCs w:val="22"/>
          <w:lang w:val="en-US"/>
        </w:rPr>
        <w:br/>
        <w:t>Germany</w:t>
      </w:r>
      <w:r w:rsidRPr="004E112D">
        <w:rPr>
          <w:rFonts w:ascii="Arial" w:hAnsi="Arial" w:cs="Arial"/>
          <w:sz w:val="22"/>
          <w:szCs w:val="22"/>
          <w:lang w:val="en-US"/>
        </w:rPr>
        <w:br/>
        <w:t>Tel.</w:t>
      </w:r>
      <w:r w:rsidR="00766260" w:rsidRPr="004E112D">
        <w:rPr>
          <w:rFonts w:ascii="Arial" w:hAnsi="Arial" w:cs="Arial"/>
          <w:sz w:val="22"/>
          <w:szCs w:val="22"/>
          <w:lang w:val="en-US"/>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241</w:t>
      </w:r>
      <w:r w:rsidR="00766260">
        <w:rPr>
          <w:rFonts w:ascii="Arial" w:hAnsi="Arial" w:cs="Arial"/>
          <w:sz w:val="22"/>
          <w:szCs w:val="22"/>
          <w:lang w:val="fr-BE"/>
        </w:rPr>
        <w:t xml:space="preserve"> </w:t>
      </w:r>
      <w:r w:rsidRPr="001810E3">
        <w:rPr>
          <w:rFonts w:ascii="Arial" w:hAnsi="Arial" w:cs="Arial"/>
          <w:sz w:val="22"/>
          <w:szCs w:val="22"/>
          <w:lang w:val="fr-BE"/>
        </w:rPr>
        <w:t>51804-105</w:t>
      </w:r>
      <w:r w:rsidRPr="001810E3">
        <w:rPr>
          <w:rFonts w:ascii="Arial" w:hAnsi="Arial" w:cs="Arial"/>
          <w:sz w:val="22"/>
          <w:szCs w:val="22"/>
          <w:lang w:val="fr-BE"/>
        </w:rPr>
        <w:br/>
        <w:t>Fax</w:t>
      </w:r>
      <w:r w:rsidR="00766260">
        <w:rPr>
          <w:rFonts w:ascii="Arial" w:hAnsi="Arial" w:cs="Arial"/>
          <w:sz w:val="22"/>
          <w:szCs w:val="22"/>
          <w:lang w:val="fr-BE"/>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241</w:t>
      </w:r>
      <w:r w:rsidR="00766260">
        <w:rPr>
          <w:rFonts w:ascii="Arial" w:hAnsi="Arial" w:cs="Arial"/>
          <w:sz w:val="22"/>
          <w:szCs w:val="22"/>
          <w:lang w:val="fr-BE"/>
        </w:rPr>
        <w:t xml:space="preserve"> </w:t>
      </w:r>
      <w:r w:rsidRPr="001810E3">
        <w:rPr>
          <w:rFonts w:ascii="Arial" w:hAnsi="Arial" w:cs="Arial"/>
          <w:sz w:val="22"/>
          <w:szCs w:val="22"/>
          <w:lang w:val="fr-BE"/>
        </w:rPr>
        <w:t>51804-30</w:t>
      </w:r>
      <w:r w:rsidRPr="001810E3">
        <w:rPr>
          <w:rFonts w:ascii="Arial" w:hAnsi="Arial" w:cs="Arial"/>
          <w:sz w:val="22"/>
          <w:szCs w:val="22"/>
          <w:lang w:val="fr-BE"/>
        </w:rPr>
        <w:br/>
        <w:t>Anke.D</w:t>
      </w:r>
      <w:r w:rsidR="0050140E">
        <w:rPr>
          <w:rFonts w:ascii="Arial" w:hAnsi="Arial" w:cs="Arial"/>
          <w:sz w:val="22"/>
          <w:szCs w:val="22"/>
          <w:lang w:val="fr-BE"/>
        </w:rPr>
        <w:t>ieterich@procom.de</w:t>
      </w:r>
      <w:r w:rsidR="0050140E">
        <w:rPr>
          <w:rFonts w:ascii="Arial" w:hAnsi="Arial" w:cs="Arial"/>
          <w:sz w:val="22"/>
          <w:szCs w:val="22"/>
          <w:lang w:val="fr-BE"/>
        </w:rPr>
        <w:br/>
        <w:t>www.procom.eu</w:t>
      </w:r>
    </w:p>
    <w:p w:rsidR="0053568C" w:rsidRPr="001810E3" w:rsidRDefault="0053568C" w:rsidP="004B3564">
      <w:pPr>
        <w:keepNext/>
        <w:spacing w:before="360" w:after="120"/>
        <w:ind w:right="-74"/>
        <w:rPr>
          <w:rFonts w:ascii="Arial" w:hAnsi="Arial" w:cs="Arial"/>
          <w:sz w:val="22"/>
          <w:szCs w:val="22"/>
          <w:lang w:val="fr-BE"/>
        </w:rPr>
      </w:pPr>
      <w:r w:rsidRPr="001F421B">
        <w:rPr>
          <w:rFonts w:ascii="Arial" w:hAnsi="Arial" w:cs="Arial"/>
          <w:sz w:val="22"/>
          <w:szCs w:val="22"/>
          <w:lang w:val="en-US"/>
        </w:rPr>
        <w:br w:type="column"/>
      </w:r>
      <w:proofErr w:type="spellStart"/>
      <w:r w:rsidRPr="001F421B">
        <w:rPr>
          <w:rFonts w:ascii="Arial" w:hAnsi="Arial" w:cs="Arial"/>
          <w:sz w:val="22"/>
          <w:szCs w:val="22"/>
          <w:lang w:val="en-US"/>
        </w:rPr>
        <w:lastRenderedPageBreak/>
        <w:t>Press’n’Relations</w:t>
      </w:r>
      <w:proofErr w:type="spellEnd"/>
      <w:r w:rsidR="00766260" w:rsidRPr="001F421B">
        <w:rPr>
          <w:rFonts w:ascii="Arial" w:hAnsi="Arial" w:cs="Arial"/>
          <w:sz w:val="22"/>
          <w:szCs w:val="22"/>
          <w:lang w:val="en-US"/>
        </w:rPr>
        <w:t xml:space="preserve"> </w:t>
      </w:r>
      <w:r w:rsidRPr="001F421B">
        <w:rPr>
          <w:rFonts w:ascii="Arial" w:hAnsi="Arial" w:cs="Arial"/>
          <w:sz w:val="22"/>
          <w:szCs w:val="22"/>
          <w:lang w:val="en-US"/>
        </w:rPr>
        <w:t>II</w:t>
      </w:r>
      <w:r w:rsidR="00766260" w:rsidRPr="001F421B">
        <w:rPr>
          <w:rFonts w:ascii="Arial" w:hAnsi="Arial" w:cs="Arial"/>
          <w:sz w:val="22"/>
          <w:szCs w:val="22"/>
          <w:lang w:val="en-US"/>
        </w:rPr>
        <w:t xml:space="preserve"> </w:t>
      </w:r>
      <w:r w:rsidRPr="001F421B">
        <w:rPr>
          <w:rFonts w:ascii="Arial" w:hAnsi="Arial" w:cs="Arial"/>
          <w:sz w:val="22"/>
          <w:szCs w:val="22"/>
          <w:lang w:val="en-US"/>
        </w:rPr>
        <w:t>GmbH</w:t>
      </w:r>
      <w:r w:rsidRPr="001F421B">
        <w:rPr>
          <w:rFonts w:ascii="Arial" w:hAnsi="Arial" w:cs="Arial"/>
          <w:sz w:val="22"/>
          <w:szCs w:val="22"/>
          <w:lang w:val="en-US"/>
        </w:rPr>
        <w:br/>
        <w:t>Ralf</w:t>
      </w:r>
      <w:r w:rsidR="00766260" w:rsidRPr="001F421B">
        <w:rPr>
          <w:rFonts w:ascii="Arial" w:hAnsi="Arial" w:cs="Arial"/>
          <w:sz w:val="22"/>
          <w:szCs w:val="22"/>
          <w:lang w:val="en-US"/>
        </w:rPr>
        <w:t xml:space="preserve"> </w:t>
      </w:r>
      <w:r w:rsidRPr="001F421B">
        <w:rPr>
          <w:rFonts w:ascii="Arial" w:hAnsi="Arial" w:cs="Arial"/>
          <w:sz w:val="22"/>
          <w:szCs w:val="22"/>
          <w:lang w:val="en-US"/>
        </w:rPr>
        <w:t>Dunker</w:t>
      </w:r>
      <w:r w:rsidRPr="001F421B">
        <w:rPr>
          <w:rFonts w:ascii="Arial" w:hAnsi="Arial" w:cs="Arial"/>
          <w:sz w:val="22"/>
          <w:szCs w:val="22"/>
          <w:lang w:val="en-US"/>
        </w:rPr>
        <w:br/>
      </w:r>
      <w:proofErr w:type="spellStart"/>
      <w:r w:rsidRPr="001F421B">
        <w:rPr>
          <w:rFonts w:ascii="Arial" w:hAnsi="Arial" w:cs="Arial"/>
          <w:sz w:val="22"/>
          <w:szCs w:val="22"/>
          <w:lang w:val="en-US"/>
        </w:rPr>
        <w:t>Gr</w:t>
      </w:r>
      <w:r w:rsidR="001F421B" w:rsidRPr="001F421B">
        <w:rPr>
          <w:rFonts w:ascii="Arial" w:hAnsi="Arial" w:cs="Arial"/>
          <w:sz w:val="22"/>
          <w:szCs w:val="22"/>
          <w:lang w:val="en-US"/>
        </w:rPr>
        <w:t>ae</w:t>
      </w:r>
      <w:r w:rsidRPr="001F421B">
        <w:rPr>
          <w:rFonts w:ascii="Arial" w:hAnsi="Arial" w:cs="Arial"/>
          <w:sz w:val="22"/>
          <w:szCs w:val="22"/>
          <w:lang w:val="en-US"/>
        </w:rPr>
        <w:t>fstra</w:t>
      </w:r>
      <w:r w:rsidR="001F421B" w:rsidRPr="001F421B">
        <w:rPr>
          <w:rFonts w:ascii="Arial" w:hAnsi="Arial" w:cs="Arial"/>
          <w:sz w:val="22"/>
          <w:szCs w:val="22"/>
          <w:lang w:val="en-US"/>
        </w:rPr>
        <w:t>ss</w:t>
      </w:r>
      <w:r w:rsidRPr="001F421B">
        <w:rPr>
          <w:rFonts w:ascii="Arial" w:hAnsi="Arial" w:cs="Arial"/>
          <w:sz w:val="22"/>
          <w:szCs w:val="22"/>
          <w:lang w:val="en-US"/>
        </w:rPr>
        <w:t>e</w:t>
      </w:r>
      <w:proofErr w:type="spellEnd"/>
      <w:r w:rsidR="00766260" w:rsidRPr="001F421B">
        <w:rPr>
          <w:rFonts w:ascii="Arial" w:hAnsi="Arial" w:cs="Arial"/>
          <w:sz w:val="22"/>
          <w:szCs w:val="22"/>
          <w:lang w:val="en-US"/>
        </w:rPr>
        <w:t xml:space="preserve"> </w:t>
      </w:r>
      <w:r w:rsidRPr="001F421B">
        <w:rPr>
          <w:rFonts w:ascii="Arial" w:hAnsi="Arial" w:cs="Arial"/>
          <w:sz w:val="22"/>
          <w:szCs w:val="22"/>
          <w:lang w:val="en-US"/>
        </w:rPr>
        <w:t>66</w:t>
      </w:r>
      <w:r w:rsidRPr="001F421B">
        <w:rPr>
          <w:rFonts w:ascii="Arial" w:hAnsi="Arial" w:cs="Arial"/>
          <w:sz w:val="22"/>
          <w:szCs w:val="22"/>
          <w:lang w:val="en-US"/>
        </w:rPr>
        <w:br/>
        <w:t>81241</w:t>
      </w:r>
      <w:r w:rsidR="00766260" w:rsidRPr="001F421B">
        <w:rPr>
          <w:rFonts w:ascii="Arial" w:hAnsi="Arial" w:cs="Arial"/>
          <w:sz w:val="22"/>
          <w:szCs w:val="22"/>
          <w:lang w:val="en-US"/>
        </w:rPr>
        <w:t xml:space="preserve"> </w:t>
      </w:r>
      <w:r w:rsidRPr="001F421B">
        <w:rPr>
          <w:rFonts w:ascii="Arial" w:hAnsi="Arial" w:cs="Arial"/>
          <w:sz w:val="22"/>
          <w:szCs w:val="22"/>
          <w:lang w:val="en-US"/>
        </w:rPr>
        <w:t>M</w:t>
      </w:r>
      <w:r w:rsidR="001F421B" w:rsidRPr="001F421B">
        <w:rPr>
          <w:rFonts w:ascii="Arial" w:hAnsi="Arial" w:cs="Arial"/>
          <w:sz w:val="22"/>
          <w:szCs w:val="22"/>
          <w:lang w:val="en-US"/>
        </w:rPr>
        <w:t>unich</w:t>
      </w:r>
      <w:r w:rsidR="001F421B" w:rsidRPr="001F421B">
        <w:rPr>
          <w:rFonts w:ascii="Arial" w:hAnsi="Arial" w:cs="Arial"/>
          <w:sz w:val="22"/>
          <w:szCs w:val="22"/>
          <w:lang w:val="en-US"/>
        </w:rPr>
        <w:br/>
        <w:t>Germany</w:t>
      </w:r>
      <w:r w:rsidRPr="001F421B">
        <w:rPr>
          <w:rFonts w:ascii="Arial" w:hAnsi="Arial" w:cs="Arial"/>
          <w:sz w:val="22"/>
          <w:szCs w:val="22"/>
          <w:lang w:val="en-US"/>
        </w:rPr>
        <w:br/>
        <w:t>Tel.</w:t>
      </w:r>
      <w:r w:rsidR="00766260" w:rsidRPr="001F421B">
        <w:rPr>
          <w:rFonts w:ascii="Arial" w:hAnsi="Arial" w:cs="Arial"/>
          <w:sz w:val="22"/>
          <w:szCs w:val="22"/>
          <w:lang w:val="en-US"/>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89</w:t>
      </w:r>
      <w:r w:rsidR="00766260">
        <w:rPr>
          <w:rFonts w:ascii="Arial" w:hAnsi="Arial" w:cs="Arial"/>
          <w:sz w:val="22"/>
          <w:szCs w:val="22"/>
          <w:lang w:val="fr-BE"/>
        </w:rPr>
        <w:t xml:space="preserve"> </w:t>
      </w:r>
      <w:r w:rsidRPr="001810E3">
        <w:rPr>
          <w:rFonts w:ascii="Arial" w:hAnsi="Arial" w:cs="Arial"/>
          <w:sz w:val="22"/>
          <w:szCs w:val="22"/>
          <w:lang w:val="fr-BE"/>
        </w:rPr>
        <w:t>5404722-11</w:t>
      </w:r>
      <w:r w:rsidRPr="001810E3">
        <w:rPr>
          <w:rFonts w:ascii="Arial" w:hAnsi="Arial" w:cs="Arial"/>
          <w:sz w:val="22"/>
          <w:szCs w:val="22"/>
          <w:lang w:val="fr-BE"/>
        </w:rPr>
        <w:br/>
        <w:t>Fax</w:t>
      </w:r>
      <w:r w:rsidR="00766260">
        <w:rPr>
          <w:rFonts w:ascii="Arial" w:hAnsi="Arial" w:cs="Arial"/>
          <w:sz w:val="22"/>
          <w:szCs w:val="22"/>
          <w:lang w:val="fr-BE"/>
        </w:rPr>
        <w:t xml:space="preserve"> </w:t>
      </w:r>
      <w:r w:rsidRPr="001810E3">
        <w:rPr>
          <w:rFonts w:ascii="Arial" w:hAnsi="Arial" w:cs="Arial"/>
          <w:sz w:val="22"/>
          <w:szCs w:val="22"/>
          <w:lang w:val="fr-BE"/>
        </w:rPr>
        <w:t>+49</w:t>
      </w:r>
      <w:r w:rsidR="00766260">
        <w:rPr>
          <w:rFonts w:ascii="Arial" w:hAnsi="Arial" w:cs="Arial"/>
          <w:sz w:val="22"/>
          <w:szCs w:val="22"/>
          <w:lang w:val="fr-BE"/>
        </w:rPr>
        <w:t xml:space="preserve"> </w:t>
      </w:r>
      <w:r w:rsidRPr="001810E3">
        <w:rPr>
          <w:rFonts w:ascii="Arial" w:hAnsi="Arial" w:cs="Arial"/>
          <w:sz w:val="22"/>
          <w:szCs w:val="22"/>
          <w:lang w:val="fr-BE"/>
        </w:rPr>
        <w:t>89</w:t>
      </w:r>
      <w:r w:rsidR="00766260">
        <w:rPr>
          <w:rFonts w:ascii="Arial" w:hAnsi="Arial" w:cs="Arial"/>
          <w:sz w:val="22"/>
          <w:szCs w:val="22"/>
          <w:lang w:val="fr-BE"/>
        </w:rPr>
        <w:t xml:space="preserve"> </w:t>
      </w:r>
      <w:r w:rsidRPr="001810E3">
        <w:rPr>
          <w:rFonts w:ascii="Arial" w:hAnsi="Arial" w:cs="Arial"/>
          <w:sz w:val="22"/>
          <w:szCs w:val="22"/>
          <w:lang w:val="fr-BE"/>
        </w:rPr>
        <w:t>5404722-29</w:t>
      </w:r>
      <w:r w:rsidRPr="001810E3">
        <w:rPr>
          <w:rFonts w:ascii="Arial" w:hAnsi="Arial" w:cs="Arial"/>
          <w:sz w:val="22"/>
          <w:szCs w:val="22"/>
          <w:lang w:val="fr-BE"/>
        </w:rPr>
        <w:br/>
        <w:t>du@press-n-relations.de</w:t>
      </w:r>
      <w:r w:rsidRPr="001810E3">
        <w:rPr>
          <w:rFonts w:ascii="Arial" w:hAnsi="Arial" w:cs="Arial"/>
          <w:sz w:val="22"/>
          <w:szCs w:val="22"/>
          <w:lang w:val="fr-BE"/>
        </w:rPr>
        <w:br/>
        <w:t>www.press-n-relations.</w:t>
      </w:r>
      <w:r w:rsidR="001F421B">
        <w:rPr>
          <w:rFonts w:ascii="Arial" w:hAnsi="Arial" w:cs="Arial"/>
          <w:sz w:val="22"/>
          <w:szCs w:val="22"/>
          <w:lang w:val="fr-BE"/>
        </w:rPr>
        <w:t>com</w:t>
      </w:r>
    </w:p>
    <w:p w:rsidR="00CC0B5C" w:rsidRPr="007F2F07" w:rsidRDefault="00CC0B5C" w:rsidP="00E54D9D">
      <w:pPr>
        <w:spacing w:before="360" w:after="120"/>
        <w:ind w:right="2407"/>
        <w:rPr>
          <w:rFonts w:ascii="Arial" w:hAnsi="Arial" w:cs="Arial"/>
          <w:sz w:val="22"/>
          <w:szCs w:val="22"/>
          <w:lang w:val="en-US"/>
        </w:rPr>
        <w:sectPr w:rsidR="00CC0B5C" w:rsidRPr="007F2F07" w:rsidSect="00DC315F">
          <w:type w:val="continuous"/>
          <w:pgSz w:w="11906" w:h="16838"/>
          <w:pgMar w:top="2694" w:right="3259" w:bottom="1134" w:left="1417" w:header="708" w:footer="708" w:gutter="0"/>
          <w:cols w:num="2" w:space="992"/>
          <w:docGrid w:linePitch="360"/>
        </w:sectPr>
      </w:pPr>
    </w:p>
    <w:p w:rsidR="00E54D9D" w:rsidRPr="001F421B" w:rsidRDefault="001F421B" w:rsidP="00E54D9D">
      <w:pPr>
        <w:spacing w:before="360" w:after="120"/>
        <w:ind w:right="2407"/>
        <w:rPr>
          <w:rFonts w:ascii="Arial" w:hAnsi="Arial" w:cs="Arial"/>
          <w:sz w:val="22"/>
          <w:szCs w:val="22"/>
          <w:lang w:val="en-US"/>
        </w:rPr>
      </w:pPr>
      <w:r w:rsidRPr="001F421B">
        <w:rPr>
          <w:rFonts w:ascii="Arial" w:hAnsi="Arial" w:cs="Arial"/>
          <w:sz w:val="22"/>
          <w:szCs w:val="22"/>
          <w:lang w:val="en-US"/>
        </w:rPr>
        <w:lastRenderedPageBreak/>
        <w:t>If you publish this material, please provide us with two specimen copies.</w:t>
      </w:r>
    </w:p>
    <w:p w:rsidR="00766260" w:rsidRDefault="001F421B" w:rsidP="00A069C5">
      <w:pPr>
        <w:keepNext/>
        <w:spacing w:before="480" w:after="120"/>
        <w:ind w:right="2410"/>
        <w:rPr>
          <w:b/>
          <w:sz w:val="22"/>
          <w:szCs w:val="20"/>
        </w:rPr>
      </w:pPr>
      <w:proofErr w:type="spellStart"/>
      <w:r>
        <w:rPr>
          <w:rFonts w:ascii="Arial" w:hAnsi="Arial" w:cs="Arial"/>
          <w:b/>
          <w:sz w:val="22"/>
          <w:szCs w:val="20"/>
        </w:rPr>
        <w:lastRenderedPageBreak/>
        <w:t>About</w:t>
      </w:r>
      <w:proofErr w:type="spellEnd"/>
      <w:r>
        <w:rPr>
          <w:rFonts w:ascii="Arial" w:hAnsi="Arial" w:cs="Arial"/>
          <w:b/>
          <w:sz w:val="22"/>
          <w:szCs w:val="20"/>
        </w:rPr>
        <w:t xml:space="preserve"> </w:t>
      </w:r>
      <w:r w:rsidR="00E54D9D" w:rsidRPr="004D4B3B">
        <w:rPr>
          <w:rFonts w:ascii="Arial" w:hAnsi="Arial" w:cs="Arial"/>
          <w:b/>
          <w:sz w:val="22"/>
          <w:szCs w:val="20"/>
        </w:rPr>
        <w:t>ProCom</w:t>
      </w:r>
    </w:p>
    <w:p w:rsidR="001F421B" w:rsidRPr="001F421B" w:rsidRDefault="001F421B" w:rsidP="001F421B">
      <w:pPr>
        <w:autoSpaceDE w:val="0"/>
        <w:autoSpaceDN w:val="0"/>
        <w:adjustRightInd w:val="0"/>
        <w:spacing w:after="120"/>
        <w:ind w:right="1843"/>
        <w:jc w:val="both"/>
        <w:rPr>
          <w:rFonts w:ascii="Arial" w:hAnsi="Arial" w:cs="Arial"/>
          <w:sz w:val="22"/>
          <w:szCs w:val="22"/>
          <w:lang w:val="en-US"/>
        </w:rPr>
      </w:pPr>
      <w:r w:rsidRPr="001F421B">
        <w:rPr>
          <w:rFonts w:ascii="Arial" w:hAnsi="Arial" w:cs="Arial"/>
          <w:sz w:val="22"/>
          <w:szCs w:val="22"/>
          <w:lang w:val="en-US"/>
        </w:rPr>
        <w:t xml:space="preserve">ProCom provides customized and highly innovative software solutions for the energy industry and the automation technology for more than 40 years. The energy business unit offers consulting on all matters relating to the core value creation chains of energy companies, thus covering the entire spectrum from generation and storage through trading to distribution. With their excellent knowledge of business processes, data flows and IT as well as individual consulting, </w:t>
      </w:r>
      <w:proofErr w:type="gramStart"/>
      <w:r w:rsidRPr="001F421B">
        <w:rPr>
          <w:rFonts w:ascii="Arial" w:hAnsi="Arial" w:cs="Arial"/>
          <w:sz w:val="22"/>
          <w:szCs w:val="22"/>
          <w:lang w:val="en-US"/>
        </w:rPr>
        <w:t>ProCom</w:t>
      </w:r>
      <w:proofErr w:type="gramEnd"/>
      <w:r w:rsidRPr="001F421B">
        <w:rPr>
          <w:rFonts w:ascii="Arial" w:hAnsi="Arial" w:cs="Arial"/>
          <w:sz w:val="22"/>
          <w:szCs w:val="22"/>
          <w:lang w:val="en-US"/>
        </w:rPr>
        <w:t xml:space="preserve"> experts provide support for the implementation of strategic objectives through to operations.</w:t>
      </w:r>
    </w:p>
    <w:p w:rsidR="001F421B" w:rsidRPr="001F421B" w:rsidRDefault="001F421B" w:rsidP="001F421B">
      <w:pPr>
        <w:autoSpaceDE w:val="0"/>
        <w:autoSpaceDN w:val="0"/>
        <w:adjustRightInd w:val="0"/>
        <w:spacing w:after="120"/>
        <w:ind w:right="1843"/>
        <w:jc w:val="both"/>
        <w:rPr>
          <w:rFonts w:ascii="Arial" w:hAnsi="Arial" w:cs="Arial"/>
          <w:sz w:val="22"/>
          <w:szCs w:val="22"/>
          <w:lang w:val="en-US"/>
        </w:rPr>
      </w:pPr>
      <w:r w:rsidRPr="001F421B">
        <w:rPr>
          <w:rFonts w:ascii="Arial" w:hAnsi="Arial" w:cs="Arial"/>
          <w:sz w:val="22"/>
          <w:szCs w:val="22"/>
          <w:lang w:val="en-US"/>
        </w:rPr>
        <w:t xml:space="preserve">Energy portfolios covering all timelines and markets are managed in an optimum manner using IT solutions, forecasts and market information services. The software can be flexibly integrated into almost any IT structure. More than 150 customers throughout the energy industry’s value creation chain benefit from </w:t>
      </w:r>
      <w:proofErr w:type="gramStart"/>
      <w:r w:rsidRPr="001F421B">
        <w:rPr>
          <w:rFonts w:ascii="Arial" w:hAnsi="Arial" w:cs="Arial"/>
          <w:sz w:val="22"/>
          <w:szCs w:val="22"/>
          <w:lang w:val="en-US"/>
        </w:rPr>
        <w:t>ProCom</w:t>
      </w:r>
      <w:proofErr w:type="gramEnd"/>
      <w:r w:rsidRPr="001F421B">
        <w:rPr>
          <w:rFonts w:ascii="Arial" w:hAnsi="Arial" w:cs="Arial"/>
          <w:sz w:val="22"/>
          <w:szCs w:val="22"/>
          <w:lang w:val="en-US"/>
        </w:rPr>
        <w:t xml:space="preserve"> solutions, which make energy portfolios and processes more efficient and transparent. IT solutions from ProCom can be your means to leveraging value by processing of data flows and turning them into understandable information. This identifies and reveals potentials. Even in extremely complex situations, you keep an overview, remain flexible and have the capacity to act. At its headquarter in Aachen and locations in Cologne, Berlin, as well as Ningbo, China, the family business has more than 120 employees from twelve countries and pursues a clear strategy of growth and internationalization.</w:t>
      </w:r>
    </w:p>
    <w:p w:rsidR="007F7BF9" w:rsidRDefault="001E5A27" w:rsidP="00FC6161">
      <w:pPr>
        <w:keepNext/>
        <w:spacing w:before="360"/>
        <w:ind w:right="2410"/>
        <w:rPr>
          <w:rFonts w:ascii="Arial" w:hAnsi="Arial" w:cs="Arial"/>
          <w:spacing w:val="-4"/>
          <w:sz w:val="22"/>
          <w:szCs w:val="22"/>
          <w:lang w:val="en-US"/>
        </w:rPr>
      </w:pPr>
      <w:hyperlink r:id="rId13" w:history="1">
        <w:r w:rsidR="003F2362" w:rsidRPr="00260C59">
          <w:rPr>
            <w:rStyle w:val="Hyperlink"/>
            <w:rFonts w:ascii="Arial" w:hAnsi="Arial"/>
            <w:sz w:val="22"/>
            <w:szCs w:val="22"/>
            <w:lang w:val="en-US"/>
          </w:rPr>
          <w:t>www.procom-energy.de</w:t>
        </w:r>
      </w:hyperlink>
    </w:p>
    <w:sectPr w:rsidR="007F7BF9" w:rsidSect="00A069C5">
      <w:type w:val="continuous"/>
      <w:pgSz w:w="11906" w:h="16838"/>
      <w:pgMar w:top="2694" w:right="1417" w:bottom="1134"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35DFD9D" w16cid:durableId="21138BA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1D05" w:rsidRDefault="00FC1D05">
      <w:r>
        <w:separator/>
      </w:r>
    </w:p>
  </w:endnote>
  <w:endnote w:type="continuationSeparator" w:id="0">
    <w:p w:rsidR="00FC1D05" w:rsidRDefault="00FC1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1D05" w:rsidRDefault="00FC1D05">
      <w:r>
        <w:separator/>
      </w:r>
    </w:p>
  </w:footnote>
  <w:footnote w:type="continuationSeparator" w:id="0">
    <w:p w:rsidR="00FC1D05" w:rsidRDefault="00FC1D0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4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688F"/>
    <w:rsid w:val="00017109"/>
    <w:rsid w:val="00017854"/>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73B4"/>
    <w:rsid w:val="000478B2"/>
    <w:rsid w:val="00050C1C"/>
    <w:rsid w:val="00052F11"/>
    <w:rsid w:val="00054165"/>
    <w:rsid w:val="0005640B"/>
    <w:rsid w:val="00057020"/>
    <w:rsid w:val="00066E5A"/>
    <w:rsid w:val="000677C7"/>
    <w:rsid w:val="000704CE"/>
    <w:rsid w:val="00071100"/>
    <w:rsid w:val="00071A39"/>
    <w:rsid w:val="00071BD1"/>
    <w:rsid w:val="000741E5"/>
    <w:rsid w:val="00074817"/>
    <w:rsid w:val="00081BB2"/>
    <w:rsid w:val="00081DAA"/>
    <w:rsid w:val="000924FE"/>
    <w:rsid w:val="00094226"/>
    <w:rsid w:val="00095A8D"/>
    <w:rsid w:val="00095C35"/>
    <w:rsid w:val="00096788"/>
    <w:rsid w:val="00096917"/>
    <w:rsid w:val="000A123E"/>
    <w:rsid w:val="000A42F2"/>
    <w:rsid w:val="000A4306"/>
    <w:rsid w:val="000A6DF1"/>
    <w:rsid w:val="000B0F74"/>
    <w:rsid w:val="000B24A4"/>
    <w:rsid w:val="000B283F"/>
    <w:rsid w:val="000C4C3F"/>
    <w:rsid w:val="000C517B"/>
    <w:rsid w:val="000C65D3"/>
    <w:rsid w:val="000C7606"/>
    <w:rsid w:val="000C7D43"/>
    <w:rsid w:val="000D3C81"/>
    <w:rsid w:val="000D423D"/>
    <w:rsid w:val="000D7D92"/>
    <w:rsid w:val="000E171E"/>
    <w:rsid w:val="000E263D"/>
    <w:rsid w:val="000E441D"/>
    <w:rsid w:val="000F06D1"/>
    <w:rsid w:val="000F62C0"/>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105E"/>
    <w:rsid w:val="0015472C"/>
    <w:rsid w:val="001553E7"/>
    <w:rsid w:val="00157D51"/>
    <w:rsid w:val="00157FD2"/>
    <w:rsid w:val="001614FA"/>
    <w:rsid w:val="00162685"/>
    <w:rsid w:val="00162CEA"/>
    <w:rsid w:val="00162D46"/>
    <w:rsid w:val="00164269"/>
    <w:rsid w:val="001643B5"/>
    <w:rsid w:val="00166525"/>
    <w:rsid w:val="00166A9B"/>
    <w:rsid w:val="001712D3"/>
    <w:rsid w:val="00171ADD"/>
    <w:rsid w:val="00174582"/>
    <w:rsid w:val="001756F6"/>
    <w:rsid w:val="00175A9A"/>
    <w:rsid w:val="001766A4"/>
    <w:rsid w:val="00177146"/>
    <w:rsid w:val="00183870"/>
    <w:rsid w:val="0018548B"/>
    <w:rsid w:val="00186F70"/>
    <w:rsid w:val="00187688"/>
    <w:rsid w:val="00190419"/>
    <w:rsid w:val="0019098E"/>
    <w:rsid w:val="001911F9"/>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7E3F"/>
    <w:rsid w:val="001D4716"/>
    <w:rsid w:val="001D58B7"/>
    <w:rsid w:val="001D7743"/>
    <w:rsid w:val="001E5A27"/>
    <w:rsid w:val="001E60C0"/>
    <w:rsid w:val="001E7C02"/>
    <w:rsid w:val="001F02B9"/>
    <w:rsid w:val="001F06C0"/>
    <w:rsid w:val="001F421B"/>
    <w:rsid w:val="001F56B4"/>
    <w:rsid w:val="00200971"/>
    <w:rsid w:val="00203EBB"/>
    <w:rsid w:val="00203ECF"/>
    <w:rsid w:val="002109BA"/>
    <w:rsid w:val="00212653"/>
    <w:rsid w:val="002156DC"/>
    <w:rsid w:val="00216864"/>
    <w:rsid w:val="002170A0"/>
    <w:rsid w:val="00217170"/>
    <w:rsid w:val="00217B4F"/>
    <w:rsid w:val="00223530"/>
    <w:rsid w:val="002236BB"/>
    <w:rsid w:val="00223DC7"/>
    <w:rsid w:val="0023025C"/>
    <w:rsid w:val="002336CF"/>
    <w:rsid w:val="00234E94"/>
    <w:rsid w:val="0024241D"/>
    <w:rsid w:val="00247348"/>
    <w:rsid w:val="0025027E"/>
    <w:rsid w:val="002510DB"/>
    <w:rsid w:val="0025110F"/>
    <w:rsid w:val="002519F1"/>
    <w:rsid w:val="002531F4"/>
    <w:rsid w:val="00253DDA"/>
    <w:rsid w:val="002572BE"/>
    <w:rsid w:val="00257794"/>
    <w:rsid w:val="00261863"/>
    <w:rsid w:val="00263A19"/>
    <w:rsid w:val="00263DE8"/>
    <w:rsid w:val="00264862"/>
    <w:rsid w:val="00265227"/>
    <w:rsid w:val="00270BAA"/>
    <w:rsid w:val="00274454"/>
    <w:rsid w:val="00275292"/>
    <w:rsid w:val="00275978"/>
    <w:rsid w:val="00277A92"/>
    <w:rsid w:val="002804C4"/>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E0D4B"/>
    <w:rsid w:val="002E1797"/>
    <w:rsid w:val="002E17D9"/>
    <w:rsid w:val="002E21DF"/>
    <w:rsid w:val="002E59F3"/>
    <w:rsid w:val="002F051A"/>
    <w:rsid w:val="002F1CA5"/>
    <w:rsid w:val="002F223A"/>
    <w:rsid w:val="002F4044"/>
    <w:rsid w:val="002F42A1"/>
    <w:rsid w:val="002F4951"/>
    <w:rsid w:val="00300C61"/>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2BF7"/>
    <w:rsid w:val="003744B7"/>
    <w:rsid w:val="003756F0"/>
    <w:rsid w:val="003837AB"/>
    <w:rsid w:val="00387B36"/>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C2381"/>
    <w:rsid w:val="003C2594"/>
    <w:rsid w:val="003C2A50"/>
    <w:rsid w:val="003C34E3"/>
    <w:rsid w:val="003C4672"/>
    <w:rsid w:val="003C7F4F"/>
    <w:rsid w:val="003D2D0D"/>
    <w:rsid w:val="003D4122"/>
    <w:rsid w:val="003D523A"/>
    <w:rsid w:val="003E0EFD"/>
    <w:rsid w:val="003E3380"/>
    <w:rsid w:val="003E4A21"/>
    <w:rsid w:val="003E56BC"/>
    <w:rsid w:val="003E6F98"/>
    <w:rsid w:val="003F111F"/>
    <w:rsid w:val="003F2362"/>
    <w:rsid w:val="003F2C26"/>
    <w:rsid w:val="003F4AD4"/>
    <w:rsid w:val="003F5295"/>
    <w:rsid w:val="003F55E3"/>
    <w:rsid w:val="003F626D"/>
    <w:rsid w:val="003F6D7C"/>
    <w:rsid w:val="003F7943"/>
    <w:rsid w:val="00401545"/>
    <w:rsid w:val="004045C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42226"/>
    <w:rsid w:val="00443555"/>
    <w:rsid w:val="00460D29"/>
    <w:rsid w:val="00464F76"/>
    <w:rsid w:val="00466823"/>
    <w:rsid w:val="00470A3F"/>
    <w:rsid w:val="004731A8"/>
    <w:rsid w:val="00482700"/>
    <w:rsid w:val="00490D92"/>
    <w:rsid w:val="004949F3"/>
    <w:rsid w:val="00496969"/>
    <w:rsid w:val="00497DAE"/>
    <w:rsid w:val="004A1DE8"/>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112D"/>
    <w:rsid w:val="004E28A7"/>
    <w:rsid w:val="004E5017"/>
    <w:rsid w:val="004E50F2"/>
    <w:rsid w:val="004E71C8"/>
    <w:rsid w:val="004F048B"/>
    <w:rsid w:val="004F070B"/>
    <w:rsid w:val="004F0F1E"/>
    <w:rsid w:val="004F1D40"/>
    <w:rsid w:val="004F340C"/>
    <w:rsid w:val="004F39A2"/>
    <w:rsid w:val="004F3ED8"/>
    <w:rsid w:val="0050037F"/>
    <w:rsid w:val="00501308"/>
    <w:rsid w:val="0050140E"/>
    <w:rsid w:val="00501EB5"/>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53EA"/>
    <w:rsid w:val="00567410"/>
    <w:rsid w:val="0056783A"/>
    <w:rsid w:val="005705F7"/>
    <w:rsid w:val="00570DB1"/>
    <w:rsid w:val="00574638"/>
    <w:rsid w:val="00575FA1"/>
    <w:rsid w:val="00576859"/>
    <w:rsid w:val="00580653"/>
    <w:rsid w:val="005838D4"/>
    <w:rsid w:val="00590CD8"/>
    <w:rsid w:val="0059194C"/>
    <w:rsid w:val="005971D4"/>
    <w:rsid w:val="00597BB4"/>
    <w:rsid w:val="005A134C"/>
    <w:rsid w:val="005A1A0A"/>
    <w:rsid w:val="005A39F4"/>
    <w:rsid w:val="005A51D3"/>
    <w:rsid w:val="005B13E4"/>
    <w:rsid w:val="005B17A9"/>
    <w:rsid w:val="005B1926"/>
    <w:rsid w:val="005B2472"/>
    <w:rsid w:val="005B444A"/>
    <w:rsid w:val="005B45B7"/>
    <w:rsid w:val="005B4B9F"/>
    <w:rsid w:val="005B6E26"/>
    <w:rsid w:val="005C079F"/>
    <w:rsid w:val="005C1598"/>
    <w:rsid w:val="005C2C5C"/>
    <w:rsid w:val="005C4F80"/>
    <w:rsid w:val="005C55F8"/>
    <w:rsid w:val="005C61CF"/>
    <w:rsid w:val="005C63AA"/>
    <w:rsid w:val="005C76C6"/>
    <w:rsid w:val="005C7DD7"/>
    <w:rsid w:val="005D1D1A"/>
    <w:rsid w:val="005D33F9"/>
    <w:rsid w:val="005D7079"/>
    <w:rsid w:val="005E04EB"/>
    <w:rsid w:val="005E2E10"/>
    <w:rsid w:val="005E361F"/>
    <w:rsid w:val="005E4E08"/>
    <w:rsid w:val="005E4E10"/>
    <w:rsid w:val="005E706B"/>
    <w:rsid w:val="005F3251"/>
    <w:rsid w:val="005F644C"/>
    <w:rsid w:val="006008A6"/>
    <w:rsid w:val="00600A91"/>
    <w:rsid w:val="00601120"/>
    <w:rsid w:val="00605761"/>
    <w:rsid w:val="00606D17"/>
    <w:rsid w:val="0060746B"/>
    <w:rsid w:val="0060761A"/>
    <w:rsid w:val="00607B10"/>
    <w:rsid w:val="00610252"/>
    <w:rsid w:val="00610378"/>
    <w:rsid w:val="006104C0"/>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67BD5"/>
    <w:rsid w:val="006702D8"/>
    <w:rsid w:val="00671F52"/>
    <w:rsid w:val="00671F60"/>
    <w:rsid w:val="0067411B"/>
    <w:rsid w:val="0067445C"/>
    <w:rsid w:val="00676BB0"/>
    <w:rsid w:val="006774BE"/>
    <w:rsid w:val="006777C8"/>
    <w:rsid w:val="00684184"/>
    <w:rsid w:val="0068437F"/>
    <w:rsid w:val="00685B06"/>
    <w:rsid w:val="00686DDD"/>
    <w:rsid w:val="00691703"/>
    <w:rsid w:val="00691D94"/>
    <w:rsid w:val="006953D4"/>
    <w:rsid w:val="00696DB5"/>
    <w:rsid w:val="006A0AF6"/>
    <w:rsid w:val="006A3B84"/>
    <w:rsid w:val="006A429A"/>
    <w:rsid w:val="006A4D2F"/>
    <w:rsid w:val="006A5415"/>
    <w:rsid w:val="006A64B9"/>
    <w:rsid w:val="006B26C1"/>
    <w:rsid w:val="006B2A3E"/>
    <w:rsid w:val="006B4DE4"/>
    <w:rsid w:val="006B659D"/>
    <w:rsid w:val="006B6CC0"/>
    <w:rsid w:val="006C7E46"/>
    <w:rsid w:val="006D0DC2"/>
    <w:rsid w:val="006D46A8"/>
    <w:rsid w:val="006D5621"/>
    <w:rsid w:val="006D6A1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46C59"/>
    <w:rsid w:val="00752EF1"/>
    <w:rsid w:val="00755A63"/>
    <w:rsid w:val="007606F3"/>
    <w:rsid w:val="0076091E"/>
    <w:rsid w:val="007634FF"/>
    <w:rsid w:val="00766233"/>
    <w:rsid w:val="00766260"/>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02E1"/>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30C"/>
    <w:rsid w:val="007E1B54"/>
    <w:rsid w:val="007E2AEC"/>
    <w:rsid w:val="007E4142"/>
    <w:rsid w:val="007E5DE6"/>
    <w:rsid w:val="007F13AB"/>
    <w:rsid w:val="007F2F07"/>
    <w:rsid w:val="007F3663"/>
    <w:rsid w:val="007F36FB"/>
    <w:rsid w:val="007F4092"/>
    <w:rsid w:val="007F490C"/>
    <w:rsid w:val="007F646F"/>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55200"/>
    <w:rsid w:val="008618D5"/>
    <w:rsid w:val="00861FFE"/>
    <w:rsid w:val="00867235"/>
    <w:rsid w:val="00870CB0"/>
    <w:rsid w:val="008717CE"/>
    <w:rsid w:val="008775A4"/>
    <w:rsid w:val="008812A6"/>
    <w:rsid w:val="008825A0"/>
    <w:rsid w:val="0088723D"/>
    <w:rsid w:val="00890106"/>
    <w:rsid w:val="008907EA"/>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3B94"/>
    <w:rsid w:val="008C431F"/>
    <w:rsid w:val="008C4B94"/>
    <w:rsid w:val="008C7BCD"/>
    <w:rsid w:val="008D032F"/>
    <w:rsid w:val="008D094F"/>
    <w:rsid w:val="008D0B2E"/>
    <w:rsid w:val="008D0C5A"/>
    <w:rsid w:val="008D0C82"/>
    <w:rsid w:val="008D0D82"/>
    <w:rsid w:val="008D2466"/>
    <w:rsid w:val="008E05D4"/>
    <w:rsid w:val="008E0BEB"/>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5229C"/>
    <w:rsid w:val="00962338"/>
    <w:rsid w:val="0096477D"/>
    <w:rsid w:val="009730FC"/>
    <w:rsid w:val="00973EFA"/>
    <w:rsid w:val="0097455B"/>
    <w:rsid w:val="00976ED4"/>
    <w:rsid w:val="0098115D"/>
    <w:rsid w:val="00990B18"/>
    <w:rsid w:val="00990D09"/>
    <w:rsid w:val="009931A3"/>
    <w:rsid w:val="0099686F"/>
    <w:rsid w:val="00997BB1"/>
    <w:rsid w:val="009A090C"/>
    <w:rsid w:val="009A1CCD"/>
    <w:rsid w:val="009A22DB"/>
    <w:rsid w:val="009A683C"/>
    <w:rsid w:val="009A7FFB"/>
    <w:rsid w:val="009B3535"/>
    <w:rsid w:val="009B6081"/>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482"/>
    <w:rsid w:val="00A266A5"/>
    <w:rsid w:val="00A266F5"/>
    <w:rsid w:val="00A27099"/>
    <w:rsid w:val="00A31A33"/>
    <w:rsid w:val="00A31DD5"/>
    <w:rsid w:val="00A31E92"/>
    <w:rsid w:val="00A35C2F"/>
    <w:rsid w:val="00A3705A"/>
    <w:rsid w:val="00A37CD8"/>
    <w:rsid w:val="00A427F7"/>
    <w:rsid w:val="00A445B6"/>
    <w:rsid w:val="00A44A6F"/>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5C5A"/>
    <w:rsid w:val="00A9088C"/>
    <w:rsid w:val="00A9094C"/>
    <w:rsid w:val="00A92114"/>
    <w:rsid w:val="00A94C99"/>
    <w:rsid w:val="00A96934"/>
    <w:rsid w:val="00A9776C"/>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686C"/>
    <w:rsid w:val="00AE6D32"/>
    <w:rsid w:val="00AF1D43"/>
    <w:rsid w:val="00AF2CAB"/>
    <w:rsid w:val="00AF3582"/>
    <w:rsid w:val="00AF36BA"/>
    <w:rsid w:val="00AF3FD3"/>
    <w:rsid w:val="00AF7857"/>
    <w:rsid w:val="00AF7A38"/>
    <w:rsid w:val="00B020E4"/>
    <w:rsid w:val="00B027C0"/>
    <w:rsid w:val="00B062F1"/>
    <w:rsid w:val="00B06C0F"/>
    <w:rsid w:val="00B100FD"/>
    <w:rsid w:val="00B1191D"/>
    <w:rsid w:val="00B12178"/>
    <w:rsid w:val="00B13020"/>
    <w:rsid w:val="00B21053"/>
    <w:rsid w:val="00B2513C"/>
    <w:rsid w:val="00B25A87"/>
    <w:rsid w:val="00B32EDB"/>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36C82"/>
    <w:rsid w:val="00C42151"/>
    <w:rsid w:val="00C42482"/>
    <w:rsid w:val="00C45725"/>
    <w:rsid w:val="00C46272"/>
    <w:rsid w:val="00C47DA9"/>
    <w:rsid w:val="00C53E00"/>
    <w:rsid w:val="00C5529A"/>
    <w:rsid w:val="00C55B11"/>
    <w:rsid w:val="00C56D07"/>
    <w:rsid w:val="00C60A78"/>
    <w:rsid w:val="00C6622E"/>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552F"/>
    <w:rsid w:val="00CB63C9"/>
    <w:rsid w:val="00CC0B5C"/>
    <w:rsid w:val="00CC1C75"/>
    <w:rsid w:val="00CD42E3"/>
    <w:rsid w:val="00CD593F"/>
    <w:rsid w:val="00CD6B9A"/>
    <w:rsid w:val="00CD7697"/>
    <w:rsid w:val="00CD785C"/>
    <w:rsid w:val="00CD7C7E"/>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01C9"/>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86DC1"/>
    <w:rsid w:val="00D912FA"/>
    <w:rsid w:val="00D91A7E"/>
    <w:rsid w:val="00D91D0F"/>
    <w:rsid w:val="00D921AC"/>
    <w:rsid w:val="00D97943"/>
    <w:rsid w:val="00D97F7E"/>
    <w:rsid w:val="00DA0674"/>
    <w:rsid w:val="00DA0C9C"/>
    <w:rsid w:val="00DA3216"/>
    <w:rsid w:val="00DA3F52"/>
    <w:rsid w:val="00DA44D5"/>
    <w:rsid w:val="00DA5F89"/>
    <w:rsid w:val="00DA6C03"/>
    <w:rsid w:val="00DA782E"/>
    <w:rsid w:val="00DB0209"/>
    <w:rsid w:val="00DB157A"/>
    <w:rsid w:val="00DB24E3"/>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05DCE"/>
    <w:rsid w:val="00E12E40"/>
    <w:rsid w:val="00E13F9A"/>
    <w:rsid w:val="00E152EC"/>
    <w:rsid w:val="00E2021A"/>
    <w:rsid w:val="00E22BBB"/>
    <w:rsid w:val="00E26762"/>
    <w:rsid w:val="00E27966"/>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93CE7"/>
    <w:rsid w:val="00EA28B3"/>
    <w:rsid w:val="00EA33CA"/>
    <w:rsid w:val="00EA48FD"/>
    <w:rsid w:val="00EA4E90"/>
    <w:rsid w:val="00EB098B"/>
    <w:rsid w:val="00EB1FC6"/>
    <w:rsid w:val="00EB4EC3"/>
    <w:rsid w:val="00EC055C"/>
    <w:rsid w:val="00EC1382"/>
    <w:rsid w:val="00EC3498"/>
    <w:rsid w:val="00EC5C6B"/>
    <w:rsid w:val="00ED2C83"/>
    <w:rsid w:val="00ED714F"/>
    <w:rsid w:val="00EE2178"/>
    <w:rsid w:val="00EE4D92"/>
    <w:rsid w:val="00EE7271"/>
    <w:rsid w:val="00EF059D"/>
    <w:rsid w:val="00EF2B4A"/>
    <w:rsid w:val="00EF344B"/>
    <w:rsid w:val="00F01BFA"/>
    <w:rsid w:val="00F01FB0"/>
    <w:rsid w:val="00F03942"/>
    <w:rsid w:val="00F067A7"/>
    <w:rsid w:val="00F10DDC"/>
    <w:rsid w:val="00F11DC9"/>
    <w:rsid w:val="00F12795"/>
    <w:rsid w:val="00F22AF5"/>
    <w:rsid w:val="00F24018"/>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6245"/>
    <w:rsid w:val="00F73D83"/>
    <w:rsid w:val="00F747BB"/>
    <w:rsid w:val="00F74FCB"/>
    <w:rsid w:val="00F75FAB"/>
    <w:rsid w:val="00F769CB"/>
    <w:rsid w:val="00F83422"/>
    <w:rsid w:val="00F8479A"/>
    <w:rsid w:val="00F84A3E"/>
    <w:rsid w:val="00F92102"/>
    <w:rsid w:val="00F9412A"/>
    <w:rsid w:val="00F95FEE"/>
    <w:rsid w:val="00FA0E58"/>
    <w:rsid w:val="00FA6352"/>
    <w:rsid w:val="00FA7616"/>
    <w:rsid w:val="00FA76D5"/>
    <w:rsid w:val="00FB0965"/>
    <w:rsid w:val="00FB79B0"/>
    <w:rsid w:val="00FC1D05"/>
    <w:rsid w:val="00FC3DF6"/>
    <w:rsid w:val="00FC6161"/>
    <w:rsid w:val="00FC75F1"/>
    <w:rsid w:val="00FC7887"/>
    <w:rsid w:val="00FD3265"/>
    <w:rsid w:val="00FD5295"/>
    <w:rsid w:val="00FE1630"/>
    <w:rsid w:val="00FE4EAD"/>
    <w:rsid w:val="00FE57BE"/>
    <w:rsid w:val="00FE59F6"/>
    <w:rsid w:val="00FE77D7"/>
    <w:rsid w:val="00FF1C08"/>
    <w:rsid w:val="00FF2936"/>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 w:type="paragraph" w:customStyle="1" w:styleId="s11">
    <w:name w:val="s11"/>
    <w:basedOn w:val="Standard"/>
    <w:uiPriority w:val="99"/>
    <w:rsid w:val="00FC6161"/>
    <w:pPr>
      <w:spacing w:before="100" w:beforeAutospacing="1" w:after="100" w:afterAutospacing="1"/>
    </w:pPr>
    <w:rPr>
      <w:rFonts w:eastAsiaTheme="minorHAnsi"/>
      <w:lang w:eastAsia="en-GB"/>
    </w:rPr>
  </w:style>
  <w:style w:type="paragraph" w:styleId="Textkrper">
    <w:name w:val="Body Text"/>
    <w:basedOn w:val="Standard"/>
    <w:link w:val="TextkrperZchn"/>
    <w:uiPriority w:val="1"/>
    <w:qFormat/>
    <w:rsid w:val="00FC6161"/>
    <w:pPr>
      <w:widowControl w:val="0"/>
      <w:autoSpaceDE w:val="0"/>
      <w:autoSpaceDN w:val="0"/>
    </w:pPr>
    <w:rPr>
      <w:rFonts w:ascii="Arial" w:eastAsia="Arial" w:hAnsi="Arial" w:cs="Arial"/>
      <w:sz w:val="22"/>
      <w:szCs w:val="22"/>
      <w:lang w:val="en-GB" w:bidi="de-DE"/>
    </w:rPr>
  </w:style>
  <w:style w:type="character" w:customStyle="1" w:styleId="TextkrperZchn">
    <w:name w:val="Textkörper Zchn"/>
    <w:basedOn w:val="Absatz-Standardschriftart"/>
    <w:link w:val="Textkrper"/>
    <w:uiPriority w:val="1"/>
    <w:rsid w:val="00FC6161"/>
    <w:rPr>
      <w:rFonts w:ascii="Arial" w:eastAsia="Arial" w:hAnsi="Arial" w:cs="Arial"/>
      <w:sz w:val="22"/>
      <w:szCs w:val="22"/>
      <w:lang w:val="en-GB" w:bidi="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 w:type="paragraph" w:customStyle="1" w:styleId="s11">
    <w:name w:val="s11"/>
    <w:basedOn w:val="Standard"/>
    <w:uiPriority w:val="99"/>
    <w:rsid w:val="00FC6161"/>
    <w:pPr>
      <w:spacing w:before="100" w:beforeAutospacing="1" w:after="100" w:afterAutospacing="1"/>
    </w:pPr>
    <w:rPr>
      <w:rFonts w:eastAsiaTheme="minorHAnsi"/>
      <w:lang w:eastAsia="en-GB"/>
    </w:rPr>
  </w:style>
  <w:style w:type="paragraph" w:styleId="Textkrper">
    <w:name w:val="Body Text"/>
    <w:basedOn w:val="Standard"/>
    <w:link w:val="TextkrperZchn"/>
    <w:uiPriority w:val="1"/>
    <w:qFormat/>
    <w:rsid w:val="00FC6161"/>
    <w:pPr>
      <w:widowControl w:val="0"/>
      <w:autoSpaceDE w:val="0"/>
      <w:autoSpaceDN w:val="0"/>
    </w:pPr>
    <w:rPr>
      <w:rFonts w:ascii="Arial" w:eastAsia="Arial" w:hAnsi="Arial" w:cs="Arial"/>
      <w:sz w:val="22"/>
      <w:szCs w:val="22"/>
      <w:lang w:val="en-GB" w:bidi="de-DE"/>
    </w:rPr>
  </w:style>
  <w:style w:type="character" w:customStyle="1" w:styleId="TextkrperZchn">
    <w:name w:val="Textkörper Zchn"/>
    <w:basedOn w:val="Absatz-Standardschriftart"/>
    <w:link w:val="Textkrper"/>
    <w:uiPriority w:val="1"/>
    <w:rsid w:val="00FC6161"/>
    <w:rPr>
      <w:rFonts w:ascii="Arial" w:eastAsia="Arial" w:hAnsi="Arial" w:cs="Arial"/>
      <w:sz w:val="22"/>
      <w:szCs w:val="22"/>
      <w:lang w:val="en-GB" w:bidi="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5465215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yperlink" Target="http://www.procom-energy.de"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 Id="rId22" Type="http://schemas.microsoft.com/office/2016/09/relationships/commentsIds" Target="commentsId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1e82cb03-88f0-48bb-a65d-3e95f13147ee"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A7EF9F539B5860499C15F831D0CA738D" ma:contentTypeVersion="17" ma:contentTypeDescription="Create a new document." ma:contentTypeScope="" ma:versionID="99707f2ec9e040112f58cc441c2433a6">
  <xsd:schema xmlns:xsd="http://www.w3.org/2001/XMLSchema" xmlns:xs="http://www.w3.org/2001/XMLSchema" xmlns:p="http://schemas.microsoft.com/office/2006/metadata/properties" xmlns:ns3="5a2251cd-bd5e-462d-8f0e-b8d48ef43808" xmlns:ns4="1fb5abe4-121f-44db-bdb1-9f843f5eda20" xmlns:ns5="1ecc0143-fe53-4d69-83e2-482d302b54a8" targetNamespace="http://schemas.microsoft.com/office/2006/metadata/properties" ma:root="true" ma:fieldsID="c2dc54b5e231ab4e5692c52a79117815" ns3:_="" ns4:_="" ns5:_="">
    <xsd:import namespace="5a2251cd-bd5e-462d-8f0e-b8d48ef43808"/>
    <xsd:import namespace="1fb5abe4-121f-44db-bdb1-9f843f5eda20"/>
    <xsd:import namespace="1ecc0143-fe53-4d69-83e2-482d302b54a8"/>
    <xsd:element name="properties">
      <xsd:complexType>
        <xsd:sequence>
          <xsd:element name="documentManagement">
            <xsd:complexType>
              <xsd:all>
                <xsd:element ref="ns3:TaxCatchAll" minOccurs="0"/>
                <xsd:element ref="ns3:TaxCatchAllLabel" minOccurs="0"/>
                <xsd:element ref="ns3:DSMClassification" minOccurs="0"/>
                <xsd:element ref="ns4:SharedWithUsers" minOccurs="0"/>
                <xsd:element ref="ns4:SharedWithDetails" minOccurs="0"/>
                <xsd:element ref="ns4:SharingHintHash" minOccurs="0"/>
                <xsd:element ref="ns5:MediaServiceMetadata" minOccurs="0"/>
                <xsd:element ref="ns5:MediaServiceFastMetadata" minOccurs="0"/>
                <xsd:element ref="ns5:MediaServiceAutoTags" minOccurs="0"/>
                <xsd:element ref="ns5:MediaServiceDateTaken" minOccurs="0"/>
                <xsd:element ref="ns5:MediaServiceOCR" minOccurs="0"/>
                <xsd:element ref="ns5:MediaServiceGenerationTime" minOccurs="0"/>
                <xsd:element ref="ns5:MediaServiceEventHashCode"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2251cd-bd5e-462d-8f0e-b8d48ef43808"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f3cd7c17-6deb-4ea0-977e-abeda68c29c0}" ma:internalName="TaxCatchAll" ma:showField="CatchAllData" ma:web="1fb5abe4-121f-44db-bdb1-9f843f5eda20">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f3cd7c17-6deb-4ea0-977e-abeda68c29c0}" ma:internalName="TaxCatchAllLabel" ma:readOnly="true" ma:showField="CatchAllDataLabel" ma:web="1fb5abe4-121f-44db-bdb1-9f843f5eda20">
      <xsd:complexType>
        <xsd:complexContent>
          <xsd:extension base="dms:MultiChoiceLookup">
            <xsd:sequence>
              <xsd:element name="Value" type="dms:Lookup" maxOccurs="unbounded" minOccurs="0" nillable="true"/>
            </xsd:sequence>
          </xsd:extension>
        </xsd:complexContent>
      </xsd:complexType>
    </xsd:element>
    <xsd:element name="DSMClassification" ma:index="10" nillable="true" ma:displayName="DSMClassification" ma:format="Dropdown" ma:internalName="DSMClassification">
      <xsd:simpleType>
        <xsd:restriction base="dms:Choice">
          <xsd:enumeration value="CONFIDENTIAL"/>
          <xsd:enumeration value="CLASSIFIED PERSONNEL INFORMATION"/>
          <xsd:enumeration value="FOR INTERNAL USE ONLY"/>
          <xsd:enumeration value="PUBLIC"/>
        </xsd:restriction>
      </xsd:simpleType>
    </xsd:element>
  </xsd:schema>
  <xsd:schema xmlns:xsd="http://www.w3.org/2001/XMLSchema" xmlns:xs="http://www.w3.org/2001/XMLSchema" xmlns:dms="http://schemas.microsoft.com/office/2006/documentManagement/types" xmlns:pc="http://schemas.microsoft.com/office/infopath/2007/PartnerControls" targetNamespace="1fb5abe4-121f-44db-bdb1-9f843f5eda20" elementFormDefault="qualified">
    <xsd:import namespace="http://schemas.microsoft.com/office/2006/documentManagement/types"/>
    <xsd:import namespace="http://schemas.microsoft.com/office/infopath/2007/PartnerControls"/>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element name="SharingHintHash" ma:index="13"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cc0143-fe53-4d69-83e2-482d302b54a8"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a2251cd-bd5e-462d-8f0e-b8d48ef43808"/>
    <DSMClassification xmlns="5a2251cd-bd5e-462d-8f0e-b8d48ef43808"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B42363-426C-4006-B51F-8383366BBBDA}">
  <ds:schemaRefs>
    <ds:schemaRef ds:uri="Microsoft.SharePoint.Taxonomy.ContentTypeSync"/>
  </ds:schemaRefs>
</ds:datastoreItem>
</file>

<file path=customXml/itemProps2.xml><?xml version="1.0" encoding="utf-8"?>
<ds:datastoreItem xmlns:ds="http://schemas.openxmlformats.org/officeDocument/2006/customXml" ds:itemID="{29C6C040-3CF9-4561-A6A0-C948465D99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2251cd-bd5e-462d-8f0e-b8d48ef43808"/>
    <ds:schemaRef ds:uri="1fb5abe4-121f-44db-bdb1-9f843f5eda20"/>
    <ds:schemaRef ds:uri="1ecc0143-fe53-4d69-83e2-482d302b54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99F1E5-CAEE-4A86-AD10-B840FA97147B}">
  <ds:schemaRefs>
    <ds:schemaRef ds:uri="http://schemas.microsoft.com/sharepoint/v3/contenttype/forms"/>
  </ds:schemaRefs>
</ds:datastoreItem>
</file>

<file path=customXml/itemProps4.xml><?xml version="1.0" encoding="utf-8"?>
<ds:datastoreItem xmlns:ds="http://schemas.openxmlformats.org/officeDocument/2006/customXml" ds:itemID="{B23867AC-FB4F-4F4C-8B35-4FEDEEC5A7FF}">
  <ds:schemaRefs>
    <ds:schemaRef ds:uri="http://purl.org/dc/terms/"/>
    <ds:schemaRef ds:uri="http://schemas.microsoft.com/office/2006/metadata/properties"/>
    <ds:schemaRef ds:uri="http://purl.org/dc/dcmitype/"/>
    <ds:schemaRef ds:uri="http://purl.org/dc/elements/1.1/"/>
    <ds:schemaRef ds:uri="1fb5abe4-121f-44db-bdb1-9f843f5eda20"/>
    <ds:schemaRef ds:uri="http://schemas.microsoft.com/office/2006/documentManagement/types"/>
    <ds:schemaRef ds:uri="http://schemas.microsoft.com/office/infopath/2007/PartnerControls"/>
    <ds:schemaRef ds:uri="http://schemas.openxmlformats.org/package/2006/metadata/core-properties"/>
    <ds:schemaRef ds:uri="1ecc0143-fe53-4d69-83e2-482d302b54a8"/>
    <ds:schemaRef ds:uri="5a2251cd-bd5e-462d-8f0e-b8d48ef43808"/>
    <ds:schemaRef ds:uri="http://www.w3.org/XML/1998/namespace"/>
  </ds:schemaRefs>
</ds:datastoreItem>
</file>

<file path=customXml/itemProps5.xml><?xml version="1.0" encoding="utf-8"?>
<ds:datastoreItem xmlns:ds="http://schemas.openxmlformats.org/officeDocument/2006/customXml" ds:itemID="{89D3C313-F2EE-41BB-8973-89A8CE7B2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579</Words>
  <Characters>3411</Characters>
  <Application>Microsoft Office Word</Application>
  <DocSecurity>2</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Stadtwerke Lübeck optimieren Strom- und Wärmeproduktion mit BoFiT von ProCom</vt:lpstr>
      <vt:lpstr>Stadtwerke Lübeck optimieren Strom- und Wärmeproduktion mit BoFiT von ProCom</vt:lpstr>
    </vt:vector>
  </TitlesOfParts>
  <LinksUpToDate>false</LinksUpToDate>
  <CharactersWithSpaces>3983</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2019-10-01T17:09:00Z</dcterms:created>
  <dcterms:modified xsi:type="dcterms:W3CDTF">2019-10-01T17:55:00Z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2ff753fd-faf2-4608-9b59-553f003adcdf_Enabled">
    <vt:lpwstr>True</vt:lpwstr>
  </property>
  <property fmtid="{D5CDD505-2E9C-101B-9397-08002B2CF9AE}" pid="4" name="MSIP_Label_2ff753fd-faf2-4608-9b59-553f003adcdf_SiteId">
    <vt:lpwstr>49618402-6ea3-441d-957d-7df8773fee54</vt:lpwstr>
  </property>
  <property fmtid="{D5CDD505-2E9C-101B-9397-08002B2CF9AE}" pid="5" name="MSIP_Label_2ff753fd-faf2-4608-9b59-553f003adcdf_Owner">
    <vt:lpwstr>William.Wild@dsm.com</vt:lpwstr>
  </property>
  <property fmtid="{D5CDD505-2E9C-101B-9397-08002B2CF9AE}" pid="6" name="MSIP_Label_2ff753fd-faf2-4608-9b59-553f003adcdf_SetDate">
    <vt:lpwstr>2019-08-30T09:47:06.8190541Z</vt:lpwstr>
  </property>
  <property fmtid="{D5CDD505-2E9C-101B-9397-08002B2CF9AE}" pid="7" name="MSIP_Label_2ff753fd-faf2-4608-9b59-553f003adcdf_Name">
    <vt:lpwstr>Public</vt:lpwstr>
  </property>
  <property fmtid="{D5CDD505-2E9C-101B-9397-08002B2CF9AE}" pid="8" name="MSIP_Label_2ff753fd-faf2-4608-9b59-553f003adcdf_Application">
    <vt:lpwstr>Microsoft Azure Information Protection</vt:lpwstr>
  </property>
  <property fmtid="{D5CDD505-2E9C-101B-9397-08002B2CF9AE}" pid="9" name="MSIP_Label_2ff753fd-faf2-4608-9b59-553f003adcdf_ActionId">
    <vt:lpwstr>ffdaf0a6-0832-4a26-9f36-1a9cf41b603d</vt:lpwstr>
  </property>
  <property fmtid="{D5CDD505-2E9C-101B-9397-08002B2CF9AE}" pid="10" name="MSIP_Label_2ff753fd-faf2-4608-9b59-553f003adcdf_Extended_MSFT_Method">
    <vt:lpwstr>Manual</vt:lpwstr>
  </property>
  <property fmtid="{D5CDD505-2E9C-101B-9397-08002B2CF9AE}" pid="11" name="Sensitivity">
    <vt:lpwstr>Public</vt:lpwstr>
  </property>
  <property fmtid="{D5CDD505-2E9C-101B-9397-08002B2CF9AE}" pid="12" name="ContentTypeId">
    <vt:lpwstr>0x010100A7EF9F539B5860499C15F831D0CA738D</vt:lpwstr>
  </property>
  <property fmtid="{D5CDD505-2E9C-101B-9397-08002B2CF9AE}" pid="13" name="_AdHocReviewCycleID">
    <vt:i4>-139913782</vt:i4>
  </property>
  <property fmtid="{D5CDD505-2E9C-101B-9397-08002B2CF9AE}" pid="14" name="_ReviewingToolsShownOnce">
    <vt:lpwstr/>
  </property>
</Properties>
</file>