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6E550" w14:textId="040CB50B" w:rsidR="00656F20" w:rsidRPr="00656F20" w:rsidRDefault="00656F20" w:rsidP="000B32E1">
      <w:pPr>
        <w:spacing w:before="100" w:beforeAutospacing="1" w:after="100" w:afterAutospacing="1" w:line="360" w:lineRule="auto"/>
        <w:outlineLvl w:val="0"/>
        <w:rPr>
          <w:spacing w:val="62"/>
          <w:sz w:val="32"/>
        </w:rPr>
      </w:pPr>
      <w:r w:rsidRPr="00F600FC">
        <w:rPr>
          <w:spacing w:val="62"/>
          <w:sz w:val="32"/>
        </w:rPr>
        <w:t>PRESSEINFORMATION</w:t>
      </w:r>
    </w:p>
    <w:p w14:paraId="1FFD0E6E" w14:textId="25CBE358" w:rsidR="00EF3AA3" w:rsidRDefault="00207126" w:rsidP="00656F20">
      <w:pPr>
        <w:spacing w:before="100" w:beforeAutospacing="1" w:after="100" w:afterAutospacing="1" w:line="360" w:lineRule="auto"/>
      </w:pPr>
      <w:r>
        <w:t>Berlin</w:t>
      </w:r>
      <w:r w:rsidR="00EF3AA3">
        <w:t xml:space="preserve">, </w:t>
      </w:r>
      <w:r w:rsidR="00AF301A">
        <w:t>3</w:t>
      </w:r>
      <w:r w:rsidR="00EF3AA3">
        <w:t xml:space="preserve">. </w:t>
      </w:r>
      <w:r w:rsidR="00AF301A">
        <w:t>Februar</w:t>
      </w:r>
      <w:r w:rsidR="00A74E33">
        <w:t xml:space="preserve"> 201</w:t>
      </w:r>
      <w:r w:rsidR="00AF301A">
        <w:t>7</w:t>
      </w:r>
      <w:bookmarkStart w:id="0" w:name="_GoBack"/>
      <w:bookmarkEnd w:id="0"/>
    </w:p>
    <w:p w14:paraId="48A3D7A3" w14:textId="552CC6B1" w:rsidR="00EF3AA3" w:rsidRPr="00656F20" w:rsidRDefault="007211A5" w:rsidP="00021EB3">
      <w:pPr>
        <w:spacing w:before="100" w:beforeAutospacing="1" w:after="100" w:afterAutospacing="1" w:line="360" w:lineRule="auto"/>
        <w:ind w:right="-1843"/>
        <w:rPr>
          <w:b/>
          <w:sz w:val="28"/>
        </w:rPr>
      </w:pPr>
      <w:proofErr w:type="spellStart"/>
      <w:r>
        <w:rPr>
          <w:b/>
          <w:sz w:val="28"/>
        </w:rPr>
        <w:t>GWAdriga</w:t>
      </w:r>
      <w:proofErr w:type="spellEnd"/>
      <w:r>
        <w:rPr>
          <w:b/>
          <w:sz w:val="28"/>
        </w:rPr>
        <w:t xml:space="preserve"> als </w:t>
      </w:r>
      <w:r w:rsidR="00A97669">
        <w:rPr>
          <w:b/>
          <w:sz w:val="28"/>
        </w:rPr>
        <w:t>Gateway-</w:t>
      </w:r>
      <w:r w:rsidR="00224BEC">
        <w:rPr>
          <w:b/>
          <w:sz w:val="28"/>
        </w:rPr>
        <w:t>Administrat</w:t>
      </w:r>
      <w:r>
        <w:rPr>
          <w:b/>
          <w:sz w:val="28"/>
        </w:rPr>
        <w:t>or zertifiziert</w:t>
      </w:r>
      <w:r w:rsidR="00656F20">
        <w:rPr>
          <w:b/>
          <w:sz w:val="28"/>
        </w:rPr>
        <w:br/>
      </w:r>
      <w:r w:rsidR="0027172C">
        <w:t>SMGA-Sicherheitsstandards auch für weitere Dienstleistungen übernommen</w:t>
      </w:r>
    </w:p>
    <w:p w14:paraId="0BDF475E" w14:textId="1F4F2075" w:rsidR="005A489A" w:rsidRDefault="005A489A" w:rsidP="005A489A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bCs/>
          <w:sz w:val="20"/>
        </w:rPr>
      </w:pPr>
      <w:r>
        <w:rPr>
          <w:b/>
          <w:sz w:val="20"/>
        </w:rPr>
        <w:t>Als einer der ersten Dienstleister für die Gateway Administration wurde</w:t>
      </w:r>
      <w:r>
        <w:rPr>
          <w:b/>
          <w:bCs/>
          <w:sz w:val="20"/>
        </w:rPr>
        <w:t xml:space="preserve"> die Berliner </w:t>
      </w:r>
      <w:proofErr w:type="spellStart"/>
      <w:r>
        <w:rPr>
          <w:b/>
          <w:bCs/>
          <w:sz w:val="20"/>
        </w:rPr>
        <w:t>GWAdriga</w:t>
      </w:r>
      <w:proofErr w:type="spellEnd"/>
      <w:r>
        <w:rPr>
          <w:b/>
          <w:bCs/>
          <w:sz w:val="20"/>
        </w:rPr>
        <w:t xml:space="preserve"> GmbH &amp; Co. KG jetzt erfolgreich nach </w:t>
      </w:r>
      <w:r w:rsidRPr="006C5141">
        <w:rPr>
          <w:b/>
          <w:bCs/>
          <w:sz w:val="20"/>
        </w:rPr>
        <w:t>ISO 27001</w:t>
      </w:r>
      <w:r>
        <w:rPr>
          <w:b/>
          <w:bCs/>
          <w:sz w:val="20"/>
        </w:rPr>
        <w:t xml:space="preserve"> zertifiziert und </w:t>
      </w:r>
      <w:r w:rsidR="000C60E9">
        <w:rPr>
          <w:b/>
          <w:bCs/>
          <w:sz w:val="20"/>
        </w:rPr>
        <w:t xml:space="preserve">die </w:t>
      </w:r>
      <w:r>
        <w:rPr>
          <w:b/>
          <w:bCs/>
          <w:sz w:val="20"/>
        </w:rPr>
        <w:t xml:space="preserve">Konformität nach TR 03109-6 sowie </w:t>
      </w:r>
      <w:r w:rsidR="00F07935">
        <w:rPr>
          <w:b/>
          <w:bCs/>
          <w:sz w:val="20"/>
        </w:rPr>
        <w:t xml:space="preserve">der </w:t>
      </w:r>
      <w:proofErr w:type="spellStart"/>
      <w:r>
        <w:rPr>
          <w:b/>
          <w:bCs/>
          <w:sz w:val="20"/>
        </w:rPr>
        <w:t>Certificate</w:t>
      </w:r>
      <w:proofErr w:type="spellEnd"/>
      <w:r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Policy</w:t>
      </w:r>
      <w:proofErr w:type="spellEnd"/>
      <w:r>
        <w:rPr>
          <w:b/>
          <w:bCs/>
          <w:sz w:val="20"/>
        </w:rPr>
        <w:t xml:space="preserve"> (TR 03109-4) des BSI attestiert. Kernstück der Zertifizierung ist das </w:t>
      </w:r>
      <w:r w:rsidRPr="007F277F">
        <w:rPr>
          <w:b/>
          <w:bCs/>
          <w:sz w:val="20"/>
        </w:rPr>
        <w:t>Informationssicherheits-Managementsystem (ISMS)</w:t>
      </w:r>
      <w:r>
        <w:rPr>
          <w:b/>
          <w:bCs/>
          <w:sz w:val="20"/>
        </w:rPr>
        <w:t xml:space="preserve"> nach BSI-Standard 100-1. Im Rahmen des Zertifizierungsverfahrens wurden sowohl die interne Dokumentation als auch die mit der Gateway Administration verbundenen Prozesse sowie der Standort inklusive </w:t>
      </w:r>
      <w:r w:rsidR="00465C44">
        <w:rPr>
          <w:b/>
          <w:bCs/>
          <w:sz w:val="20"/>
        </w:rPr>
        <w:t>der</w:t>
      </w:r>
      <w:r>
        <w:rPr>
          <w:b/>
          <w:bCs/>
          <w:sz w:val="20"/>
        </w:rPr>
        <w:t xml:space="preserve"> für die Gateway Administration </w:t>
      </w:r>
      <w:r w:rsidR="00FC3860">
        <w:rPr>
          <w:b/>
          <w:bCs/>
          <w:sz w:val="20"/>
        </w:rPr>
        <w:t>vorgesehen</w:t>
      </w:r>
      <w:r>
        <w:rPr>
          <w:b/>
          <w:bCs/>
          <w:sz w:val="20"/>
        </w:rPr>
        <w:t xml:space="preserve">en Arbeitsplätze genau unter die Lupe genommen. </w:t>
      </w:r>
      <w:r w:rsidRPr="000D4E38">
        <w:rPr>
          <w:b/>
          <w:bCs/>
          <w:sz w:val="20"/>
        </w:rPr>
        <w:t xml:space="preserve">Dazu gehörte auch die Prüfung des Notfallkonzepts. Hier konnte </w:t>
      </w:r>
      <w:proofErr w:type="spellStart"/>
      <w:r w:rsidRPr="000D4E38">
        <w:rPr>
          <w:b/>
          <w:bCs/>
          <w:sz w:val="20"/>
        </w:rPr>
        <w:t>GWAdriga</w:t>
      </w:r>
      <w:proofErr w:type="spellEnd"/>
      <w:r w:rsidRPr="000D4E38">
        <w:rPr>
          <w:b/>
          <w:bCs/>
          <w:sz w:val="20"/>
        </w:rPr>
        <w:t xml:space="preserve"> nachweisen, dass selbst bei einer Unzugänglichkeit oder Zerstörung der Geschäftsräume</w:t>
      </w:r>
      <w:r>
        <w:rPr>
          <w:b/>
          <w:bCs/>
          <w:sz w:val="20"/>
        </w:rPr>
        <w:t>, etwa durch</w:t>
      </w:r>
      <w:r w:rsidRPr="000D4E38">
        <w:rPr>
          <w:b/>
          <w:bCs/>
          <w:sz w:val="20"/>
        </w:rPr>
        <w:t xml:space="preserve"> Feuer</w:t>
      </w:r>
      <w:r>
        <w:rPr>
          <w:b/>
          <w:bCs/>
          <w:sz w:val="20"/>
        </w:rPr>
        <w:t xml:space="preserve"> oder einen</w:t>
      </w:r>
      <w:r w:rsidRPr="000D4E38">
        <w:rPr>
          <w:b/>
          <w:bCs/>
          <w:sz w:val="20"/>
        </w:rPr>
        <w:t xml:space="preserve"> Anschlag</w:t>
      </w:r>
      <w:r>
        <w:rPr>
          <w:b/>
          <w:bCs/>
          <w:sz w:val="20"/>
        </w:rPr>
        <w:t>,</w:t>
      </w:r>
      <w:r w:rsidRPr="000D4E38">
        <w:rPr>
          <w:b/>
          <w:bCs/>
          <w:sz w:val="20"/>
        </w:rPr>
        <w:t xml:space="preserve"> </w:t>
      </w:r>
      <w:r>
        <w:rPr>
          <w:b/>
          <w:bCs/>
          <w:sz w:val="20"/>
        </w:rPr>
        <w:t>der</w:t>
      </w:r>
      <w:r w:rsidRPr="000D4E38">
        <w:rPr>
          <w:b/>
          <w:bCs/>
          <w:sz w:val="20"/>
        </w:rPr>
        <w:t xml:space="preserve"> Betrieb der GWA-Strukturen weiterhin möglich ist.</w:t>
      </w:r>
      <w:r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GWAdriga</w:t>
      </w:r>
      <w:proofErr w:type="spellEnd"/>
      <w:r>
        <w:rPr>
          <w:b/>
          <w:bCs/>
          <w:sz w:val="20"/>
        </w:rPr>
        <w:t xml:space="preserve"> erbringt ihre Dienstleistungen auf Basis der Softwarelösungen </w:t>
      </w:r>
      <w:r w:rsidRPr="00446A22">
        <w:rPr>
          <w:b/>
          <w:bCs/>
          <w:sz w:val="20"/>
        </w:rPr>
        <w:t>BTC | AMM Gateway Manager und BTC | AMM Meter Data Manager, die in den zertifizierten Rechenzentren der BTC</w:t>
      </w:r>
      <w:r>
        <w:rPr>
          <w:b/>
          <w:bCs/>
          <w:sz w:val="20"/>
        </w:rPr>
        <w:t xml:space="preserve"> AG </w:t>
      </w:r>
      <w:r w:rsidRPr="00446A22">
        <w:rPr>
          <w:b/>
          <w:bCs/>
          <w:sz w:val="20"/>
        </w:rPr>
        <w:t xml:space="preserve">als </w:t>
      </w:r>
      <w:r>
        <w:rPr>
          <w:b/>
          <w:bCs/>
          <w:sz w:val="20"/>
        </w:rPr>
        <w:t>Software-</w:t>
      </w:r>
      <w:proofErr w:type="spellStart"/>
      <w:r>
        <w:rPr>
          <w:b/>
          <w:bCs/>
          <w:sz w:val="20"/>
        </w:rPr>
        <w:t>as</w:t>
      </w:r>
      <w:proofErr w:type="spellEnd"/>
      <w:r>
        <w:rPr>
          <w:b/>
          <w:bCs/>
          <w:sz w:val="20"/>
        </w:rPr>
        <w:t>-a-Service betrieben</w:t>
      </w:r>
      <w:r w:rsidRPr="00446A22">
        <w:rPr>
          <w:b/>
          <w:bCs/>
          <w:sz w:val="20"/>
        </w:rPr>
        <w:t xml:space="preserve"> werden. </w:t>
      </w:r>
      <w:r>
        <w:rPr>
          <w:b/>
          <w:bCs/>
          <w:sz w:val="20"/>
        </w:rPr>
        <w:t>Auch dieser Betrieb ist nach den Vorgaben der</w:t>
      </w:r>
      <w:r w:rsidRPr="00046791">
        <w:rPr>
          <w:b/>
          <w:bCs/>
          <w:sz w:val="20"/>
        </w:rPr>
        <w:t xml:space="preserve"> Technische</w:t>
      </w:r>
      <w:r w:rsidR="00BC6CD3">
        <w:rPr>
          <w:b/>
          <w:bCs/>
          <w:sz w:val="20"/>
        </w:rPr>
        <w:t>n</w:t>
      </w:r>
      <w:r w:rsidRPr="00046791">
        <w:rPr>
          <w:b/>
          <w:bCs/>
          <w:sz w:val="20"/>
        </w:rPr>
        <w:t xml:space="preserve"> Richtlinie BSI TR 03109-6</w:t>
      </w:r>
      <w:r>
        <w:rPr>
          <w:b/>
          <w:bCs/>
          <w:sz w:val="20"/>
        </w:rPr>
        <w:t xml:space="preserve"> </w:t>
      </w:r>
      <w:r w:rsidRPr="00046791">
        <w:rPr>
          <w:b/>
          <w:bCs/>
          <w:sz w:val="20"/>
        </w:rPr>
        <w:t>basierend auf ISO 27001</w:t>
      </w:r>
      <w:r>
        <w:rPr>
          <w:b/>
          <w:bCs/>
          <w:sz w:val="20"/>
        </w:rPr>
        <w:t xml:space="preserve"> zertifiziert. Damit erfüllt </w:t>
      </w:r>
      <w:proofErr w:type="spellStart"/>
      <w:r>
        <w:rPr>
          <w:b/>
          <w:bCs/>
          <w:sz w:val="20"/>
        </w:rPr>
        <w:t>GWAdriga</w:t>
      </w:r>
      <w:proofErr w:type="spellEnd"/>
      <w:r>
        <w:rPr>
          <w:b/>
          <w:bCs/>
          <w:sz w:val="20"/>
        </w:rPr>
        <w:t xml:space="preserve"> nun alle Voraussetzungen für den Produktivbetrieb.</w:t>
      </w:r>
    </w:p>
    <w:p w14:paraId="76C09A71" w14:textId="1154CE2E" w:rsidR="000D4E38" w:rsidRPr="004F1952" w:rsidRDefault="004F1952" w:rsidP="000D4E3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  <w:r w:rsidRPr="004F1952">
        <w:rPr>
          <w:sz w:val="20"/>
        </w:rPr>
        <w:t xml:space="preserve">Angriffe auf IT-Strukturen gehören heute zum Alltag. </w:t>
      </w:r>
      <w:r w:rsidR="006C3AF5">
        <w:rPr>
          <w:sz w:val="20"/>
        </w:rPr>
        <w:t>Zur</w:t>
      </w:r>
      <w:r w:rsidRPr="004F1952">
        <w:rPr>
          <w:sz w:val="20"/>
        </w:rPr>
        <w:t xml:space="preserve"> Zertifizierung </w:t>
      </w:r>
      <w:r w:rsidR="006C3AF5">
        <w:rPr>
          <w:sz w:val="20"/>
        </w:rPr>
        <w:t>gehörte</w:t>
      </w:r>
      <w:r w:rsidRPr="004F1952">
        <w:rPr>
          <w:sz w:val="20"/>
        </w:rPr>
        <w:t xml:space="preserve"> </w:t>
      </w:r>
      <w:r w:rsidR="006C3AF5">
        <w:rPr>
          <w:sz w:val="20"/>
        </w:rPr>
        <w:t>deswegen auch ein</w:t>
      </w:r>
      <w:r w:rsidRPr="004F1952">
        <w:rPr>
          <w:sz w:val="20"/>
        </w:rPr>
        <w:t xml:space="preserve"> Penetrationstest</w:t>
      </w:r>
      <w:r w:rsidR="006C3AF5">
        <w:rPr>
          <w:sz w:val="20"/>
        </w:rPr>
        <w:t>, bei dem e</w:t>
      </w:r>
      <w:r w:rsidRPr="004F1952">
        <w:rPr>
          <w:sz w:val="20"/>
        </w:rPr>
        <w:t>in professioneller Hacker versucht</w:t>
      </w:r>
      <w:r w:rsidR="00BD715A">
        <w:rPr>
          <w:sz w:val="20"/>
        </w:rPr>
        <w:t>e</w:t>
      </w:r>
      <w:r w:rsidR="006C3AF5">
        <w:rPr>
          <w:sz w:val="20"/>
        </w:rPr>
        <w:t>,</w:t>
      </w:r>
      <w:r w:rsidRPr="004F1952">
        <w:rPr>
          <w:sz w:val="20"/>
        </w:rPr>
        <w:t xml:space="preserve"> in die </w:t>
      </w:r>
      <w:proofErr w:type="spellStart"/>
      <w:r w:rsidR="006C3AF5">
        <w:rPr>
          <w:sz w:val="20"/>
        </w:rPr>
        <w:t>GWAdriga</w:t>
      </w:r>
      <w:proofErr w:type="spellEnd"/>
      <w:r w:rsidR="006C3AF5">
        <w:rPr>
          <w:sz w:val="20"/>
        </w:rPr>
        <w:t>-</w:t>
      </w:r>
      <w:r w:rsidRPr="004F1952">
        <w:rPr>
          <w:sz w:val="20"/>
        </w:rPr>
        <w:t>Systeme einzudringen, die Kontrolle zu erlangen oder Schaden anzurichten. Solche Penetrationstests werden im Betrieb regelmäßig wiederholt, weil sich durch Updates der Systeme</w:t>
      </w:r>
      <w:r w:rsidR="00526C7F">
        <w:rPr>
          <w:sz w:val="20"/>
        </w:rPr>
        <w:t xml:space="preserve"> trotz großer Sorgfalt</w:t>
      </w:r>
      <w:r w:rsidRPr="004F1952">
        <w:rPr>
          <w:sz w:val="20"/>
        </w:rPr>
        <w:t xml:space="preserve"> theoretisch immer wiede</w:t>
      </w:r>
      <w:r w:rsidR="006C3AF5">
        <w:rPr>
          <w:sz w:val="20"/>
        </w:rPr>
        <w:t>r Angriffspunkte ergeben können</w:t>
      </w:r>
      <w:r w:rsidR="00A97669" w:rsidRPr="004F1952">
        <w:rPr>
          <w:sz w:val="20"/>
        </w:rPr>
        <w:t>.</w:t>
      </w:r>
    </w:p>
    <w:p w14:paraId="6419E456" w14:textId="77777777" w:rsidR="000C75C5" w:rsidRDefault="000C75C5" w:rsidP="000C75C5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  <w:proofErr w:type="spellStart"/>
      <w:r w:rsidRPr="00A97669">
        <w:rPr>
          <w:bCs/>
          <w:sz w:val="20"/>
        </w:rPr>
        <w:t>GWAdriga</w:t>
      </w:r>
      <w:proofErr w:type="spellEnd"/>
      <w:r w:rsidRPr="00A97669">
        <w:rPr>
          <w:bCs/>
          <w:sz w:val="20"/>
        </w:rPr>
        <w:t xml:space="preserve"> </w:t>
      </w:r>
      <w:r>
        <w:rPr>
          <w:bCs/>
          <w:sz w:val="20"/>
        </w:rPr>
        <w:t>wird</w:t>
      </w:r>
      <w:r w:rsidRPr="00A97669">
        <w:rPr>
          <w:bCs/>
          <w:sz w:val="20"/>
        </w:rPr>
        <w:t xml:space="preserve"> über die Gateway-Administration </w:t>
      </w:r>
      <w:r>
        <w:rPr>
          <w:bCs/>
          <w:sz w:val="20"/>
        </w:rPr>
        <w:t>hinaus künftig</w:t>
      </w:r>
      <w:r w:rsidRPr="00A97669">
        <w:rPr>
          <w:bCs/>
          <w:sz w:val="20"/>
        </w:rPr>
        <w:t xml:space="preserve"> weitere </w:t>
      </w:r>
      <w:r>
        <w:rPr>
          <w:bCs/>
          <w:sz w:val="20"/>
        </w:rPr>
        <w:t>Dienstleistungen a</w:t>
      </w:r>
      <w:r w:rsidRPr="00A97669">
        <w:rPr>
          <w:bCs/>
          <w:sz w:val="20"/>
        </w:rPr>
        <w:t>n</w:t>
      </w:r>
      <w:r>
        <w:rPr>
          <w:bCs/>
          <w:sz w:val="20"/>
        </w:rPr>
        <w:t>bieten</w:t>
      </w:r>
      <w:r w:rsidRPr="00A97669">
        <w:rPr>
          <w:bCs/>
          <w:sz w:val="20"/>
        </w:rPr>
        <w:t xml:space="preserve">, zu denen </w:t>
      </w:r>
      <w:r>
        <w:rPr>
          <w:bCs/>
          <w:sz w:val="20"/>
        </w:rPr>
        <w:t>beispielsweise</w:t>
      </w:r>
      <w:r w:rsidRPr="00A97669">
        <w:rPr>
          <w:bCs/>
          <w:sz w:val="20"/>
        </w:rPr>
        <w:t xml:space="preserve"> das Me</w:t>
      </w:r>
      <w:r>
        <w:rPr>
          <w:bCs/>
          <w:sz w:val="20"/>
        </w:rPr>
        <w:t>ssdaten</w:t>
      </w:r>
      <w:r w:rsidRPr="00A97669">
        <w:rPr>
          <w:bCs/>
          <w:sz w:val="20"/>
        </w:rPr>
        <w:t xml:space="preserve">-Management </w:t>
      </w:r>
      <w:r>
        <w:rPr>
          <w:bCs/>
          <w:sz w:val="20"/>
        </w:rPr>
        <w:t xml:space="preserve">oder die </w:t>
      </w:r>
      <w:r>
        <w:rPr>
          <w:sz w:val="20"/>
        </w:rPr>
        <w:t>Datenvisualisierung</w:t>
      </w:r>
      <w:r>
        <w:rPr>
          <w:b/>
          <w:bCs/>
          <w:sz w:val="20"/>
        </w:rPr>
        <w:t xml:space="preserve"> </w:t>
      </w:r>
      <w:r>
        <w:rPr>
          <w:bCs/>
          <w:sz w:val="20"/>
        </w:rPr>
        <w:t>gehören</w:t>
      </w:r>
      <w:r w:rsidRPr="00A97669">
        <w:rPr>
          <w:bCs/>
          <w:sz w:val="20"/>
        </w:rPr>
        <w:t xml:space="preserve">. </w:t>
      </w:r>
      <w:r>
        <w:rPr>
          <w:bCs/>
          <w:sz w:val="20"/>
        </w:rPr>
        <w:t xml:space="preserve">Obwohl die </w:t>
      </w:r>
      <w:r w:rsidRPr="00A97669">
        <w:rPr>
          <w:bCs/>
          <w:sz w:val="20"/>
        </w:rPr>
        <w:t>rechtlich vorgegebenen Si</w:t>
      </w:r>
      <w:r w:rsidRPr="00A97669">
        <w:rPr>
          <w:bCs/>
          <w:sz w:val="20"/>
        </w:rPr>
        <w:lastRenderedPageBreak/>
        <w:t xml:space="preserve">cherheitsniveaus </w:t>
      </w:r>
      <w:r>
        <w:rPr>
          <w:bCs/>
          <w:sz w:val="20"/>
        </w:rPr>
        <w:t>hier</w:t>
      </w:r>
      <w:r w:rsidRPr="00A97669">
        <w:rPr>
          <w:bCs/>
          <w:sz w:val="20"/>
        </w:rPr>
        <w:t xml:space="preserve"> teilweise </w:t>
      </w:r>
      <w:r>
        <w:rPr>
          <w:bCs/>
          <w:sz w:val="20"/>
        </w:rPr>
        <w:t xml:space="preserve">deutlich </w:t>
      </w:r>
      <w:r w:rsidRPr="00A97669">
        <w:rPr>
          <w:bCs/>
          <w:sz w:val="20"/>
        </w:rPr>
        <w:t>unter denen für die Gateway-Administration</w:t>
      </w:r>
      <w:r>
        <w:rPr>
          <w:bCs/>
          <w:sz w:val="20"/>
        </w:rPr>
        <w:t xml:space="preserve"> liegen, hat sich</w:t>
      </w:r>
      <w:r w:rsidRPr="00A97669">
        <w:rPr>
          <w:bCs/>
          <w:sz w:val="20"/>
        </w:rPr>
        <w:t xml:space="preserve"> </w:t>
      </w:r>
      <w:proofErr w:type="spellStart"/>
      <w:r w:rsidRPr="00A97669">
        <w:rPr>
          <w:bCs/>
          <w:sz w:val="20"/>
        </w:rPr>
        <w:t>GWAdriga</w:t>
      </w:r>
      <w:proofErr w:type="spellEnd"/>
      <w:r w:rsidRPr="00A97669">
        <w:rPr>
          <w:bCs/>
          <w:sz w:val="20"/>
        </w:rPr>
        <w:t xml:space="preserve"> </w:t>
      </w:r>
      <w:r>
        <w:rPr>
          <w:bCs/>
          <w:sz w:val="20"/>
        </w:rPr>
        <w:t xml:space="preserve">dafür entschieden, auch für das Messdatenmanagement das für die Gateway Administration geltende </w:t>
      </w:r>
      <w:r w:rsidRPr="00A97669">
        <w:rPr>
          <w:bCs/>
          <w:sz w:val="20"/>
        </w:rPr>
        <w:t xml:space="preserve">Sicherheitsniveau </w:t>
      </w:r>
      <w:r>
        <w:rPr>
          <w:bCs/>
          <w:sz w:val="20"/>
        </w:rPr>
        <w:t xml:space="preserve">anzusetzen. „Damit wollen wir sicherstellen, dass für alle unsere Dienstleistungen gleichbleibend hohe Sicherheitsstandards gelten“, erklärt </w:t>
      </w:r>
      <w:proofErr w:type="spellStart"/>
      <w:r w:rsidRPr="00BD715A">
        <w:rPr>
          <w:sz w:val="20"/>
        </w:rPr>
        <w:t>GWAdriga</w:t>
      </w:r>
      <w:proofErr w:type="spellEnd"/>
      <w:r w:rsidRPr="00BD715A">
        <w:rPr>
          <w:sz w:val="20"/>
        </w:rPr>
        <w:t xml:space="preserve">-Geschäftsführer Dr. </w:t>
      </w:r>
      <w:proofErr w:type="spellStart"/>
      <w:r w:rsidRPr="00BD715A">
        <w:rPr>
          <w:sz w:val="20"/>
        </w:rPr>
        <w:t>Ralfdieter</w:t>
      </w:r>
      <w:proofErr w:type="spellEnd"/>
      <w:r w:rsidRPr="00BD715A">
        <w:rPr>
          <w:sz w:val="20"/>
        </w:rPr>
        <w:t xml:space="preserve"> Füller.</w:t>
      </w:r>
    </w:p>
    <w:p w14:paraId="4C349B54" w14:textId="44004157" w:rsidR="00BD715A" w:rsidRPr="00BD715A" w:rsidRDefault="000C75C5" w:rsidP="00CE70B7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sz w:val="20"/>
        </w:rPr>
      </w:pPr>
      <w:r w:rsidRPr="00BD715A">
        <w:rPr>
          <w:sz w:val="20"/>
        </w:rPr>
        <w:t>Für das gesamte Projekt</w:t>
      </w:r>
      <w:r>
        <w:rPr>
          <w:sz w:val="20"/>
        </w:rPr>
        <w:t>, das im Frühjahr 2016 gestartet ist,</w:t>
      </w:r>
      <w:r w:rsidRPr="00BD715A">
        <w:rPr>
          <w:sz w:val="20"/>
        </w:rPr>
        <w:t xml:space="preserve"> zeichnet</w:t>
      </w:r>
      <w:r>
        <w:rPr>
          <w:sz w:val="20"/>
        </w:rPr>
        <w:t xml:space="preserve">e </w:t>
      </w:r>
      <w:r w:rsidRPr="00BD715A">
        <w:rPr>
          <w:sz w:val="20"/>
        </w:rPr>
        <w:t>Lars Weber</w:t>
      </w:r>
      <w:r>
        <w:rPr>
          <w:sz w:val="20"/>
        </w:rPr>
        <w:t xml:space="preserve"> als </w:t>
      </w:r>
      <w:r w:rsidRPr="00BD715A">
        <w:rPr>
          <w:sz w:val="20"/>
        </w:rPr>
        <w:t xml:space="preserve">Leiter </w:t>
      </w:r>
      <w:proofErr w:type="spellStart"/>
      <w:r w:rsidRPr="00BD715A">
        <w:rPr>
          <w:sz w:val="20"/>
        </w:rPr>
        <w:t>Operations</w:t>
      </w:r>
      <w:proofErr w:type="spellEnd"/>
      <w:r w:rsidRPr="00BD715A">
        <w:rPr>
          <w:sz w:val="20"/>
        </w:rPr>
        <w:t xml:space="preserve"> verantwortlich</w:t>
      </w:r>
      <w:r>
        <w:rPr>
          <w:sz w:val="20"/>
        </w:rPr>
        <w:t>. S</w:t>
      </w:r>
      <w:r w:rsidRPr="00BD715A">
        <w:rPr>
          <w:sz w:val="20"/>
        </w:rPr>
        <w:t xml:space="preserve">ein </w:t>
      </w:r>
      <w:r>
        <w:rPr>
          <w:sz w:val="20"/>
        </w:rPr>
        <w:t xml:space="preserve">virtuelles </w:t>
      </w:r>
      <w:r w:rsidRPr="00BD715A">
        <w:rPr>
          <w:sz w:val="20"/>
        </w:rPr>
        <w:t xml:space="preserve">Team </w:t>
      </w:r>
      <w:r>
        <w:rPr>
          <w:sz w:val="20"/>
        </w:rPr>
        <w:t xml:space="preserve">mit Unterstützung der Muttergesellschaften </w:t>
      </w:r>
      <w:r w:rsidRPr="00BD715A">
        <w:rPr>
          <w:sz w:val="20"/>
        </w:rPr>
        <w:t xml:space="preserve">von </w:t>
      </w:r>
      <w:r>
        <w:rPr>
          <w:sz w:val="20"/>
        </w:rPr>
        <w:t>bis zu 25</w:t>
      </w:r>
      <w:r w:rsidRPr="00BD715A">
        <w:rPr>
          <w:sz w:val="20"/>
        </w:rPr>
        <w:t xml:space="preserve"> Mitarbeitern</w:t>
      </w:r>
      <w:r>
        <w:rPr>
          <w:sz w:val="20"/>
        </w:rPr>
        <w:t xml:space="preserve"> </w:t>
      </w:r>
      <w:r w:rsidRPr="00BD715A">
        <w:rPr>
          <w:sz w:val="20"/>
        </w:rPr>
        <w:t>war interdisziplinär besetzt und verfügt</w:t>
      </w:r>
      <w:r>
        <w:rPr>
          <w:sz w:val="20"/>
        </w:rPr>
        <w:t>e über ein breites Know-</w:t>
      </w:r>
      <w:r w:rsidRPr="00BD715A">
        <w:rPr>
          <w:sz w:val="20"/>
        </w:rPr>
        <w:t xml:space="preserve">how aus den Bereichen Messwesen, IT, Telekommunikation und Prozessdesign. Einige </w:t>
      </w:r>
      <w:r>
        <w:rPr>
          <w:sz w:val="20"/>
        </w:rPr>
        <w:t xml:space="preserve">dieser </w:t>
      </w:r>
      <w:r w:rsidRPr="00BD715A">
        <w:rPr>
          <w:sz w:val="20"/>
        </w:rPr>
        <w:t xml:space="preserve">Mitarbeiter wurden zeitweise von den drei </w:t>
      </w:r>
      <w:proofErr w:type="spellStart"/>
      <w:r w:rsidRPr="00BD715A">
        <w:rPr>
          <w:sz w:val="20"/>
        </w:rPr>
        <w:t>GWAdriga</w:t>
      </w:r>
      <w:proofErr w:type="spellEnd"/>
      <w:r w:rsidRPr="00BD715A">
        <w:rPr>
          <w:sz w:val="20"/>
        </w:rPr>
        <w:t>-Stammhäuser</w:t>
      </w:r>
      <w:r>
        <w:rPr>
          <w:sz w:val="20"/>
        </w:rPr>
        <w:t>n</w:t>
      </w:r>
      <w:r w:rsidRPr="00BD715A">
        <w:rPr>
          <w:sz w:val="20"/>
        </w:rPr>
        <w:t xml:space="preserve"> (EWE, </w:t>
      </w:r>
      <w:proofErr w:type="spellStart"/>
      <w:r w:rsidRPr="00BD715A">
        <w:rPr>
          <w:sz w:val="20"/>
        </w:rPr>
        <w:t>RheinEnergie</w:t>
      </w:r>
      <w:proofErr w:type="spellEnd"/>
      <w:r>
        <w:rPr>
          <w:sz w:val="20"/>
        </w:rPr>
        <w:t>, Westfalen Weser Netz</w:t>
      </w:r>
      <w:r w:rsidRPr="00BD715A">
        <w:rPr>
          <w:sz w:val="20"/>
        </w:rPr>
        <w:t>) zur Verfügung gestellt.</w:t>
      </w:r>
    </w:p>
    <w:tbl>
      <w:tblPr>
        <w:tblW w:w="89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6"/>
        <w:gridCol w:w="4961"/>
      </w:tblGrid>
      <w:tr w:rsidR="00EF3AA3" w:rsidRPr="003864F7" w14:paraId="198CCB0C" w14:textId="77777777" w:rsidTr="00526C7F">
        <w:trPr>
          <w:trHeight w:val="1283"/>
        </w:trPr>
        <w:tc>
          <w:tcPr>
            <w:tcW w:w="4036" w:type="dxa"/>
          </w:tcPr>
          <w:p w14:paraId="4E6A61D4" w14:textId="2E63DA1E" w:rsidR="0079185F" w:rsidRPr="00656F20" w:rsidRDefault="00EF3AA3" w:rsidP="00C6472E">
            <w:pPr>
              <w:spacing w:before="100" w:beforeAutospacing="1" w:after="100" w:afterAutospacing="1" w:line="240" w:lineRule="auto"/>
              <w:rPr>
                <w:rFonts w:ascii="Arial" w:hAnsi="Arial" w:cs="Calibri"/>
                <w:bCs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="008A7267" w:rsidRPr="008A7267">
              <w:rPr>
                <w:rFonts w:ascii="OpenSans" w:hAnsi="OpenSans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 w:rsidR="00656F20" w:rsidRPr="00656F20">
              <w:rPr>
                <w:rFonts w:ascii="Arial" w:hAnsi="Arial" w:cs="Calibri"/>
                <w:sz w:val="16"/>
                <w:szCs w:val="26"/>
              </w:rPr>
              <w:t>GWAdriga</w:t>
            </w:r>
            <w:proofErr w:type="spellEnd"/>
            <w:r w:rsidR="00656F20" w:rsidRPr="00656F20">
              <w:rPr>
                <w:rFonts w:ascii="Arial" w:hAnsi="Arial" w:cs="Calibri"/>
                <w:sz w:val="16"/>
                <w:szCs w:val="26"/>
              </w:rPr>
              <w:t xml:space="preserve"> GmbH &amp; Co.</w:t>
            </w:r>
            <w:r w:rsidR="00836DD4"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="00656F20" w:rsidRPr="00656F20">
              <w:rPr>
                <w:rFonts w:ascii="Arial" w:hAnsi="Arial" w:cs="Calibri"/>
                <w:sz w:val="16"/>
                <w:szCs w:val="26"/>
              </w:rPr>
              <w:t>KG</w:t>
            </w:r>
            <w:r w:rsidR="00656F20">
              <w:rPr>
                <w:rFonts w:ascii="Arial" w:hAnsi="Arial" w:cs="Calibri"/>
                <w:sz w:val="16"/>
                <w:szCs w:val="26"/>
              </w:rPr>
              <w:t xml:space="preserve"> – Judith </w:t>
            </w:r>
            <w:proofErr w:type="spellStart"/>
            <w:r w:rsidR="00656F20">
              <w:rPr>
                <w:rFonts w:ascii="Arial" w:hAnsi="Arial" w:cs="Calibri"/>
                <w:sz w:val="16"/>
                <w:szCs w:val="26"/>
              </w:rPr>
              <w:t>Kaulich</w:t>
            </w:r>
            <w:proofErr w:type="spellEnd"/>
            <w:r w:rsidR="00656F20"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="00273615">
              <w:rPr>
                <w:rFonts w:ascii="Arial" w:hAnsi="Arial" w:cs="Calibri"/>
                <w:bCs/>
                <w:sz w:val="16"/>
                <w:szCs w:val="26"/>
              </w:rPr>
              <w:t>Kurfürstendamm 33 – 1071</w:t>
            </w:r>
            <w:r w:rsidR="00526C7F">
              <w:rPr>
                <w:rFonts w:ascii="Arial" w:hAnsi="Arial" w:cs="Calibri"/>
                <w:bCs/>
                <w:sz w:val="16"/>
                <w:szCs w:val="26"/>
              </w:rPr>
              <w:t>9 Berlin</w:t>
            </w:r>
            <w:r w:rsidR="0079185F"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="00023F30">
              <w:rPr>
                <w:rFonts w:ascii="Arial" w:hAnsi="Arial" w:cs="Calibri"/>
                <w:bCs/>
                <w:sz w:val="16"/>
                <w:szCs w:val="26"/>
              </w:rPr>
              <w:t>Tel.:</w:t>
            </w:r>
            <w:r w:rsidR="00023F30"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 w:rsidR="0079185F"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="0079185F" w:rsidRPr="0079185F">
              <w:rPr>
                <w:rFonts w:ascii="Arial" w:hAnsi="Arial" w:cs="Calibri"/>
                <w:bCs/>
                <w:sz w:val="16"/>
                <w:szCs w:val="26"/>
              </w:rPr>
              <w:t>j.kaulich@gwadriga.de</w:t>
            </w:r>
            <w:r w:rsidR="0079185F">
              <w:rPr>
                <w:rFonts w:ascii="Arial" w:hAnsi="Arial" w:cs="Calibri"/>
                <w:bCs/>
                <w:sz w:val="16"/>
                <w:szCs w:val="26"/>
              </w:rPr>
              <w:br/>
              <w:t>www.gwadriga.de</w:t>
            </w:r>
          </w:p>
        </w:tc>
        <w:tc>
          <w:tcPr>
            <w:tcW w:w="4961" w:type="dxa"/>
          </w:tcPr>
          <w:p w14:paraId="36B003C1" w14:textId="55501214" w:rsidR="0079185F" w:rsidRPr="003864F7" w:rsidRDefault="00EF3AA3" w:rsidP="00C6472E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  <w:r w:rsidR="00656F20"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 w:rsidR="00656F20">
              <w:rPr>
                <w:rFonts w:ascii="Arial" w:hAnsi="Arial" w:cs="Calibri"/>
                <w:sz w:val="16"/>
                <w:szCs w:val="26"/>
              </w:rPr>
              <w:br/>
            </w:r>
            <w:r w:rsidR="008A7267">
              <w:rPr>
                <w:rFonts w:ascii="Arial" w:hAnsi="Arial" w:cs="Calibri"/>
                <w:sz w:val="16"/>
                <w:szCs w:val="26"/>
              </w:rPr>
              <w:t>Tel.: +49 731 962 87-29</w:t>
            </w:r>
            <w:r w:rsidR="00656F20">
              <w:rPr>
                <w:rFonts w:ascii="Arial" w:hAnsi="Arial" w:cs="Calibri"/>
                <w:sz w:val="16"/>
                <w:szCs w:val="26"/>
              </w:rPr>
              <w:br/>
            </w:r>
            <w:hyperlink r:id="rId7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 w:rsidR="0079185F"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3A0746A3" w14:textId="77777777" w:rsidR="00352927" w:rsidRDefault="00352927" w:rsidP="00352927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7ACF636A" w14:textId="77777777" w:rsidR="001E64E6" w:rsidRPr="00352927" w:rsidRDefault="001E64E6" w:rsidP="001E64E6">
      <w:pPr>
        <w:spacing w:line="240" w:lineRule="auto"/>
        <w:rPr>
          <w:rFonts w:ascii="Arial" w:hAnsi="Arial" w:cs="Calibri"/>
          <w:b/>
          <w:sz w:val="16"/>
          <w:szCs w:val="26"/>
        </w:rPr>
      </w:pPr>
      <w:proofErr w:type="spellStart"/>
      <w:r w:rsidRPr="00352927">
        <w:rPr>
          <w:rFonts w:ascii="Arial" w:hAnsi="Arial" w:cs="Calibri"/>
          <w:b/>
          <w:sz w:val="16"/>
          <w:szCs w:val="26"/>
        </w:rPr>
        <w:t>GWAdriga</w:t>
      </w:r>
      <w:proofErr w:type="spellEnd"/>
    </w:p>
    <w:p w14:paraId="7DA1383C" w14:textId="5BF73407" w:rsidR="00BC6CD3" w:rsidRPr="00BC6CD3" w:rsidRDefault="001E64E6" w:rsidP="00BC6CD3">
      <w:pPr>
        <w:spacing w:line="240" w:lineRule="auto"/>
        <w:rPr>
          <w:rFonts w:ascii="Arial" w:hAnsi="Arial" w:cs="Calibri"/>
          <w:sz w:val="16"/>
          <w:szCs w:val="26"/>
        </w:rPr>
      </w:pPr>
      <w:proofErr w:type="spellStart"/>
      <w:r w:rsidRPr="00347CA1">
        <w:rPr>
          <w:rFonts w:ascii="Arial" w:hAnsi="Arial" w:cs="Calibri"/>
          <w:sz w:val="16"/>
          <w:szCs w:val="26"/>
        </w:rPr>
        <w:t>GWAdriga</w:t>
      </w:r>
      <w:proofErr w:type="spellEnd"/>
      <w:r w:rsidRPr="00347CA1">
        <w:rPr>
          <w:rFonts w:ascii="Arial" w:hAnsi="Arial" w:cs="Calibri"/>
          <w:sz w:val="16"/>
          <w:szCs w:val="26"/>
        </w:rPr>
        <w:t xml:space="preserve"> mit Sitz in Berlin wurde </w:t>
      </w:r>
      <w:r>
        <w:rPr>
          <w:rFonts w:ascii="Arial" w:hAnsi="Arial" w:cs="Calibri"/>
          <w:sz w:val="16"/>
          <w:szCs w:val="26"/>
        </w:rPr>
        <w:t xml:space="preserve">2016 </w:t>
      </w:r>
      <w:r w:rsidRPr="00347CA1">
        <w:rPr>
          <w:rFonts w:ascii="Arial" w:hAnsi="Arial" w:cs="Calibri"/>
          <w:sz w:val="16"/>
          <w:szCs w:val="26"/>
        </w:rPr>
        <w:t xml:space="preserve">von EWE, </w:t>
      </w:r>
      <w:proofErr w:type="spellStart"/>
      <w:r w:rsidRPr="00347CA1">
        <w:rPr>
          <w:rFonts w:ascii="Arial" w:hAnsi="Arial" w:cs="Calibri"/>
          <w:sz w:val="16"/>
          <w:szCs w:val="26"/>
        </w:rPr>
        <w:t>RheinEnergie</w:t>
      </w:r>
      <w:proofErr w:type="spellEnd"/>
      <w:r w:rsidRPr="00347CA1">
        <w:rPr>
          <w:rFonts w:ascii="Arial" w:hAnsi="Arial" w:cs="Calibri"/>
          <w:sz w:val="16"/>
          <w:szCs w:val="26"/>
        </w:rPr>
        <w:t xml:space="preserve"> und Westfalen Weser Netz</w:t>
      </w:r>
      <w:r>
        <w:rPr>
          <w:rFonts w:ascii="Arial" w:hAnsi="Arial" w:cs="Calibri"/>
          <w:sz w:val="16"/>
          <w:szCs w:val="26"/>
        </w:rPr>
        <w:t xml:space="preserve"> gegründet. Als </w:t>
      </w:r>
      <w:proofErr w:type="spellStart"/>
      <w:r>
        <w:rPr>
          <w:rFonts w:ascii="Arial" w:hAnsi="Arial" w:cs="Calibri"/>
          <w:sz w:val="16"/>
          <w:szCs w:val="26"/>
        </w:rPr>
        <w:t>Full</w:t>
      </w:r>
      <w:proofErr w:type="spellEnd"/>
      <w:r>
        <w:rPr>
          <w:rFonts w:ascii="Arial" w:hAnsi="Arial" w:cs="Calibri"/>
          <w:sz w:val="16"/>
          <w:szCs w:val="26"/>
        </w:rPr>
        <w:t xml:space="preserve"> Service Dienstleister konzentriert sich das Unternehmen auf die Abwicklung der Smart Meter Gateway-Administration und des Messdatenmanagements. Darüber hinaus entwickelt </w:t>
      </w:r>
      <w:proofErr w:type="spellStart"/>
      <w:r>
        <w:rPr>
          <w:rFonts w:ascii="Arial" w:hAnsi="Arial" w:cs="Calibri"/>
          <w:sz w:val="16"/>
          <w:szCs w:val="26"/>
        </w:rPr>
        <w:t>GWAdriga</w:t>
      </w:r>
      <w:proofErr w:type="spellEnd"/>
      <w:r>
        <w:rPr>
          <w:rFonts w:ascii="Arial" w:hAnsi="Arial" w:cs="Calibri"/>
          <w:sz w:val="16"/>
          <w:szCs w:val="26"/>
        </w:rPr>
        <w:t xml:space="preserve"> datenbasierte Mehrwertangebote für die Energiewirtschaft. Kernzielgruppe sind mittlere und große Versorgungsunternehmen aber auch Dienstleister, die die Interessen von unterschiedlichen Stadtwerken bündeln. Mit ca.</w:t>
      </w:r>
      <w:r w:rsidRPr="00347CA1">
        <w:rPr>
          <w:rFonts w:ascii="Arial" w:hAnsi="Arial" w:cs="Calibri"/>
          <w:sz w:val="16"/>
          <w:szCs w:val="26"/>
        </w:rPr>
        <w:t xml:space="preserve"> 3,4 Mio. Zählpunkten und etwa 480.000 </w:t>
      </w:r>
      <w:r>
        <w:rPr>
          <w:rFonts w:ascii="Arial" w:hAnsi="Arial" w:cs="Calibri"/>
          <w:sz w:val="16"/>
          <w:szCs w:val="26"/>
        </w:rPr>
        <w:t>intelligenten Messsystemen</w:t>
      </w:r>
      <w:r w:rsidRPr="00347CA1">
        <w:rPr>
          <w:rFonts w:ascii="Arial" w:hAnsi="Arial" w:cs="Calibri"/>
          <w:sz w:val="16"/>
          <w:szCs w:val="26"/>
        </w:rPr>
        <w:t xml:space="preserve"> verfügt </w:t>
      </w:r>
      <w:proofErr w:type="spellStart"/>
      <w:r w:rsidRPr="00347CA1">
        <w:rPr>
          <w:rFonts w:ascii="Arial" w:hAnsi="Arial" w:cs="Calibri"/>
          <w:sz w:val="16"/>
          <w:szCs w:val="26"/>
        </w:rPr>
        <w:t>GWAdriga</w:t>
      </w:r>
      <w:proofErr w:type="spellEnd"/>
      <w:r>
        <w:rPr>
          <w:rFonts w:ascii="Arial" w:hAnsi="Arial" w:cs="Calibri"/>
          <w:sz w:val="16"/>
          <w:szCs w:val="26"/>
        </w:rPr>
        <w:t xml:space="preserve"> schon mit der Gründung</w:t>
      </w:r>
      <w:r w:rsidRPr="00347CA1">
        <w:rPr>
          <w:rFonts w:ascii="Arial" w:hAnsi="Arial" w:cs="Calibri"/>
          <w:sz w:val="16"/>
          <w:szCs w:val="26"/>
        </w:rPr>
        <w:t xml:space="preserve"> </w:t>
      </w:r>
      <w:r>
        <w:rPr>
          <w:rFonts w:ascii="Arial" w:hAnsi="Arial" w:cs="Calibri"/>
          <w:sz w:val="16"/>
          <w:szCs w:val="26"/>
        </w:rPr>
        <w:t xml:space="preserve">über ein Mengengerüst, das einen wirtschaftlichen Betrieb </w:t>
      </w:r>
      <w:r w:rsidRPr="00F76505">
        <w:rPr>
          <w:rFonts w:ascii="Arial" w:hAnsi="Arial" w:cs="Calibri"/>
          <w:sz w:val="16"/>
          <w:szCs w:val="26"/>
        </w:rPr>
        <w:t>der Smart Meter Gateway-Administration</w:t>
      </w:r>
      <w:r>
        <w:rPr>
          <w:rFonts w:ascii="Arial" w:hAnsi="Arial" w:cs="Calibri"/>
          <w:sz w:val="16"/>
          <w:szCs w:val="26"/>
        </w:rPr>
        <w:t xml:space="preserve"> erlaubt. Zusätzlich profitieren die Kunden von einer starken Einkaufsgemeinschaft. </w:t>
      </w:r>
      <w:proofErr w:type="spellStart"/>
      <w:r w:rsidR="00BC6CD3" w:rsidRPr="00BC6CD3">
        <w:rPr>
          <w:rFonts w:ascii="Arial" w:hAnsi="Arial" w:cs="Calibri"/>
          <w:sz w:val="16"/>
          <w:szCs w:val="26"/>
        </w:rPr>
        <w:t>GWAdriga</w:t>
      </w:r>
      <w:proofErr w:type="spellEnd"/>
      <w:r w:rsidR="00BC6CD3" w:rsidRPr="00BC6CD3">
        <w:rPr>
          <w:rFonts w:ascii="Arial" w:hAnsi="Arial" w:cs="Calibri"/>
          <w:sz w:val="16"/>
          <w:szCs w:val="26"/>
        </w:rPr>
        <w:t xml:space="preserve"> </w:t>
      </w:r>
      <w:r w:rsidR="00EE178B">
        <w:rPr>
          <w:rFonts w:ascii="Arial" w:hAnsi="Arial" w:cs="Calibri"/>
          <w:sz w:val="16"/>
          <w:szCs w:val="26"/>
        </w:rPr>
        <w:t xml:space="preserve">nutzt die zertifizierten </w:t>
      </w:r>
      <w:r w:rsidR="00BC6CD3" w:rsidRPr="00BC6CD3">
        <w:rPr>
          <w:rFonts w:ascii="Arial" w:hAnsi="Arial" w:cs="Calibri"/>
          <w:sz w:val="16"/>
          <w:szCs w:val="26"/>
        </w:rPr>
        <w:t xml:space="preserve">Services </w:t>
      </w:r>
      <w:r w:rsidR="00EE178B">
        <w:rPr>
          <w:rFonts w:ascii="Arial" w:hAnsi="Arial" w:cs="Calibri"/>
          <w:sz w:val="16"/>
          <w:szCs w:val="26"/>
        </w:rPr>
        <w:t xml:space="preserve">des IT-Partners BTC AG </w:t>
      </w:r>
      <w:r w:rsidR="00BC6CD3" w:rsidRPr="00BC6CD3">
        <w:rPr>
          <w:rFonts w:ascii="Arial" w:hAnsi="Arial" w:cs="Calibri"/>
          <w:sz w:val="16"/>
          <w:szCs w:val="26"/>
        </w:rPr>
        <w:t>auf Basis der BTC | AMM-Produkte sowie deren Betrieb in den BTC-eigenen Rechenzentren.</w:t>
      </w:r>
    </w:p>
    <w:p w14:paraId="7AD8CD51" w14:textId="584F84A9" w:rsidR="00A73196" w:rsidRDefault="00A73196" w:rsidP="001E64E6">
      <w:pPr>
        <w:spacing w:line="240" w:lineRule="auto"/>
        <w:rPr>
          <w:rFonts w:ascii="Times New Roman" w:hAnsi="Times New Roman"/>
          <w:sz w:val="20"/>
        </w:rPr>
      </w:pPr>
    </w:p>
    <w:sectPr w:rsidR="00A73196" w:rsidSect="00867D0A">
      <w:headerReference w:type="default" r:id="rId8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FC07C7" w14:textId="77777777" w:rsidR="0087452B" w:rsidRDefault="0087452B">
      <w:pPr>
        <w:spacing w:line="240" w:lineRule="auto"/>
      </w:pPr>
      <w:r>
        <w:separator/>
      </w:r>
    </w:p>
  </w:endnote>
  <w:endnote w:type="continuationSeparator" w:id="0">
    <w:p w14:paraId="2EFB6FF2" w14:textId="77777777" w:rsidR="0087452B" w:rsidRDefault="008745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Ope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960203" w14:textId="77777777" w:rsidR="0087452B" w:rsidRDefault="0087452B">
      <w:pPr>
        <w:spacing w:line="240" w:lineRule="auto"/>
      </w:pPr>
      <w:r>
        <w:separator/>
      </w:r>
    </w:p>
  </w:footnote>
  <w:footnote w:type="continuationSeparator" w:id="0">
    <w:p w14:paraId="1115C40F" w14:textId="77777777" w:rsidR="0087452B" w:rsidRDefault="008745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  <w:lang w:bidi="th-TH"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09"/>
    <w:rsid w:val="00003414"/>
    <w:rsid w:val="00015E02"/>
    <w:rsid w:val="00021EB3"/>
    <w:rsid w:val="00023F30"/>
    <w:rsid w:val="00046791"/>
    <w:rsid w:val="0005543D"/>
    <w:rsid w:val="00065508"/>
    <w:rsid w:val="0006708C"/>
    <w:rsid w:val="000925D2"/>
    <w:rsid w:val="000B32E1"/>
    <w:rsid w:val="000B7343"/>
    <w:rsid w:val="000C60E9"/>
    <w:rsid w:val="000C75C5"/>
    <w:rsid w:val="000D4E38"/>
    <w:rsid w:val="000F1B8E"/>
    <w:rsid w:val="00102119"/>
    <w:rsid w:val="001745E2"/>
    <w:rsid w:val="00184FEC"/>
    <w:rsid w:val="0019393E"/>
    <w:rsid w:val="001B72B0"/>
    <w:rsid w:val="001C4271"/>
    <w:rsid w:val="001D438E"/>
    <w:rsid w:val="001E64E6"/>
    <w:rsid w:val="001E6A0D"/>
    <w:rsid w:val="001F1670"/>
    <w:rsid w:val="00205C70"/>
    <w:rsid w:val="00207126"/>
    <w:rsid w:val="002203D0"/>
    <w:rsid w:val="002210CA"/>
    <w:rsid w:val="00224BEC"/>
    <w:rsid w:val="002264B4"/>
    <w:rsid w:val="00263140"/>
    <w:rsid w:val="00270260"/>
    <w:rsid w:val="0027172C"/>
    <w:rsid w:val="00273615"/>
    <w:rsid w:val="00275814"/>
    <w:rsid w:val="00276BAB"/>
    <w:rsid w:val="0028567C"/>
    <w:rsid w:val="002913B8"/>
    <w:rsid w:val="002A1320"/>
    <w:rsid w:val="002A256B"/>
    <w:rsid w:val="002D4914"/>
    <w:rsid w:val="002E580B"/>
    <w:rsid w:val="002E655F"/>
    <w:rsid w:val="002E7DE9"/>
    <w:rsid w:val="002F7A9C"/>
    <w:rsid w:val="00304583"/>
    <w:rsid w:val="00305ECA"/>
    <w:rsid w:val="00313A08"/>
    <w:rsid w:val="00347CA1"/>
    <w:rsid w:val="00352927"/>
    <w:rsid w:val="00365F14"/>
    <w:rsid w:val="00383E6E"/>
    <w:rsid w:val="003864F7"/>
    <w:rsid w:val="003B393F"/>
    <w:rsid w:val="003F13E4"/>
    <w:rsid w:val="004022D9"/>
    <w:rsid w:val="0042053D"/>
    <w:rsid w:val="0044230A"/>
    <w:rsid w:val="00446A22"/>
    <w:rsid w:val="00465C44"/>
    <w:rsid w:val="00473487"/>
    <w:rsid w:val="00477D69"/>
    <w:rsid w:val="004A3941"/>
    <w:rsid w:val="004B0AA6"/>
    <w:rsid w:val="004D46EE"/>
    <w:rsid w:val="004F1952"/>
    <w:rsid w:val="004F7F1A"/>
    <w:rsid w:val="00523C66"/>
    <w:rsid w:val="00526C7F"/>
    <w:rsid w:val="00533039"/>
    <w:rsid w:val="00533A4B"/>
    <w:rsid w:val="005354C8"/>
    <w:rsid w:val="00540996"/>
    <w:rsid w:val="00562908"/>
    <w:rsid w:val="005A489A"/>
    <w:rsid w:val="005B69F7"/>
    <w:rsid w:val="005C0258"/>
    <w:rsid w:val="005F250F"/>
    <w:rsid w:val="00611E7D"/>
    <w:rsid w:val="00636C9D"/>
    <w:rsid w:val="00655AD6"/>
    <w:rsid w:val="00656F20"/>
    <w:rsid w:val="006733B7"/>
    <w:rsid w:val="006A5F84"/>
    <w:rsid w:val="006C3AF5"/>
    <w:rsid w:val="006C5141"/>
    <w:rsid w:val="006E614B"/>
    <w:rsid w:val="0072054B"/>
    <w:rsid w:val="007211A5"/>
    <w:rsid w:val="007402A6"/>
    <w:rsid w:val="0075007A"/>
    <w:rsid w:val="0076074E"/>
    <w:rsid w:val="00781E34"/>
    <w:rsid w:val="0079185F"/>
    <w:rsid w:val="007A3809"/>
    <w:rsid w:val="007B7FB5"/>
    <w:rsid w:val="007D693B"/>
    <w:rsid w:val="007F277F"/>
    <w:rsid w:val="00811458"/>
    <w:rsid w:val="0081410E"/>
    <w:rsid w:val="00817376"/>
    <w:rsid w:val="00836DD4"/>
    <w:rsid w:val="00862D3E"/>
    <w:rsid w:val="00863AD0"/>
    <w:rsid w:val="00867D0A"/>
    <w:rsid w:val="0087452B"/>
    <w:rsid w:val="0088496C"/>
    <w:rsid w:val="008A42F2"/>
    <w:rsid w:val="008A7267"/>
    <w:rsid w:val="008B142A"/>
    <w:rsid w:val="008B668B"/>
    <w:rsid w:val="008D55E0"/>
    <w:rsid w:val="008E1FE1"/>
    <w:rsid w:val="008E41CF"/>
    <w:rsid w:val="00903C4E"/>
    <w:rsid w:val="00930DE2"/>
    <w:rsid w:val="009949EC"/>
    <w:rsid w:val="00994D7E"/>
    <w:rsid w:val="00994FB5"/>
    <w:rsid w:val="009D0E09"/>
    <w:rsid w:val="009F1089"/>
    <w:rsid w:val="00A14D38"/>
    <w:rsid w:val="00A20007"/>
    <w:rsid w:val="00A6793E"/>
    <w:rsid w:val="00A73196"/>
    <w:rsid w:val="00A74E33"/>
    <w:rsid w:val="00A81E50"/>
    <w:rsid w:val="00A93818"/>
    <w:rsid w:val="00A97669"/>
    <w:rsid w:val="00AA7058"/>
    <w:rsid w:val="00AF301A"/>
    <w:rsid w:val="00B03CE5"/>
    <w:rsid w:val="00B27C58"/>
    <w:rsid w:val="00B370DB"/>
    <w:rsid w:val="00B40D3F"/>
    <w:rsid w:val="00B67B84"/>
    <w:rsid w:val="00B90BE4"/>
    <w:rsid w:val="00B93F6C"/>
    <w:rsid w:val="00BC6CD3"/>
    <w:rsid w:val="00BD4A34"/>
    <w:rsid w:val="00BD715A"/>
    <w:rsid w:val="00BE1C04"/>
    <w:rsid w:val="00BF2705"/>
    <w:rsid w:val="00BF33DF"/>
    <w:rsid w:val="00C115A1"/>
    <w:rsid w:val="00C45216"/>
    <w:rsid w:val="00C5706E"/>
    <w:rsid w:val="00C6472E"/>
    <w:rsid w:val="00C6777E"/>
    <w:rsid w:val="00C86034"/>
    <w:rsid w:val="00C919C6"/>
    <w:rsid w:val="00CB1582"/>
    <w:rsid w:val="00CE60E0"/>
    <w:rsid w:val="00CE70B7"/>
    <w:rsid w:val="00D21B9C"/>
    <w:rsid w:val="00D3093D"/>
    <w:rsid w:val="00D33421"/>
    <w:rsid w:val="00D3372D"/>
    <w:rsid w:val="00D46106"/>
    <w:rsid w:val="00D50992"/>
    <w:rsid w:val="00D65121"/>
    <w:rsid w:val="00D91E3F"/>
    <w:rsid w:val="00D921AA"/>
    <w:rsid w:val="00DA01D6"/>
    <w:rsid w:val="00DD5A37"/>
    <w:rsid w:val="00E02F73"/>
    <w:rsid w:val="00E05512"/>
    <w:rsid w:val="00E14934"/>
    <w:rsid w:val="00E15AA0"/>
    <w:rsid w:val="00E604AF"/>
    <w:rsid w:val="00E65178"/>
    <w:rsid w:val="00E651F1"/>
    <w:rsid w:val="00E9408D"/>
    <w:rsid w:val="00ED454E"/>
    <w:rsid w:val="00EE178B"/>
    <w:rsid w:val="00EF3AA3"/>
    <w:rsid w:val="00F02EF8"/>
    <w:rsid w:val="00F07935"/>
    <w:rsid w:val="00F1701B"/>
    <w:rsid w:val="00F179AA"/>
    <w:rsid w:val="00F607D6"/>
    <w:rsid w:val="00F64526"/>
    <w:rsid w:val="00F76505"/>
    <w:rsid w:val="00F83625"/>
    <w:rsid w:val="00F868ED"/>
    <w:rsid w:val="00F9192E"/>
    <w:rsid w:val="00FA2496"/>
    <w:rsid w:val="00FB14EF"/>
    <w:rsid w:val="00FC3860"/>
    <w:rsid w:val="00FC6873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  <w:style w:type="paragraph" w:customStyle="1" w:styleId="p1">
    <w:name w:val="p1"/>
    <w:basedOn w:val="Standard"/>
    <w:rsid w:val="00046791"/>
    <w:pPr>
      <w:spacing w:line="240" w:lineRule="auto"/>
    </w:pPr>
    <w:rPr>
      <w:rFonts w:ascii="Arial" w:hAnsi="Arial"/>
      <w:color w:val="525B65"/>
      <w:sz w:val="20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upa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596</Words>
  <Characters>3758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4346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2</cp:revision>
  <cp:lastPrinted>2016-12-05T09:52:00Z</cp:lastPrinted>
  <dcterms:created xsi:type="dcterms:W3CDTF">2017-02-03T07:45:00Z</dcterms:created>
  <dcterms:modified xsi:type="dcterms:W3CDTF">2017-02-03T07:45:00Z</dcterms:modified>
</cp:coreProperties>
</file>