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8EF715" w14:textId="77777777" w:rsidR="000A5FCC" w:rsidRPr="00656F20" w:rsidRDefault="000A5FCC" w:rsidP="000A5FCC">
      <w:pPr>
        <w:spacing w:before="100" w:beforeAutospacing="1" w:after="100" w:afterAutospacing="1" w:line="360" w:lineRule="auto"/>
        <w:outlineLvl w:val="0"/>
        <w:rPr>
          <w:spacing w:val="62"/>
          <w:sz w:val="32"/>
        </w:rPr>
      </w:pPr>
      <w:r w:rsidRPr="00F600FC">
        <w:rPr>
          <w:spacing w:val="62"/>
          <w:sz w:val="32"/>
        </w:rPr>
        <w:t>PRESSEINFORMATION</w:t>
      </w:r>
    </w:p>
    <w:p w14:paraId="3EA9984D" w14:textId="493005A5" w:rsidR="000A5FCC" w:rsidRDefault="00621BC4" w:rsidP="000A5FCC">
      <w:pPr>
        <w:spacing w:before="100" w:beforeAutospacing="1" w:after="100" w:afterAutospacing="1" w:line="360" w:lineRule="auto"/>
      </w:pPr>
      <w:r>
        <w:t xml:space="preserve">Berlin, </w:t>
      </w:r>
      <w:r w:rsidR="00E20383">
        <w:t>23</w:t>
      </w:r>
      <w:r w:rsidR="000A5FCC">
        <w:t xml:space="preserve">. </w:t>
      </w:r>
      <w:r w:rsidR="00E20383">
        <w:t>Jan</w:t>
      </w:r>
      <w:r w:rsidR="000A5FCC">
        <w:t>uar 2017</w:t>
      </w:r>
    </w:p>
    <w:p w14:paraId="0B449A3E" w14:textId="4D178F43" w:rsidR="000A5FCC" w:rsidRPr="00656F20" w:rsidRDefault="00674E43" w:rsidP="000A5FCC">
      <w:pPr>
        <w:spacing w:before="100" w:beforeAutospacing="1" w:after="100" w:afterAutospacing="1" w:line="360" w:lineRule="auto"/>
        <w:ind w:right="-1843"/>
        <w:rPr>
          <w:b/>
          <w:sz w:val="28"/>
        </w:rPr>
      </w:pPr>
      <w:r>
        <w:rPr>
          <w:b/>
          <w:sz w:val="28"/>
        </w:rPr>
        <w:t xml:space="preserve">Einfacher Einstieg: </w:t>
      </w:r>
      <w:r>
        <w:rPr>
          <w:b/>
          <w:sz w:val="28"/>
        </w:rPr>
        <w:br/>
      </w:r>
      <w:proofErr w:type="spellStart"/>
      <w:r w:rsidR="000A5FCC">
        <w:rPr>
          <w:b/>
          <w:sz w:val="28"/>
        </w:rPr>
        <w:t>GWAdriga</w:t>
      </w:r>
      <w:proofErr w:type="spellEnd"/>
      <w:r w:rsidR="000A5FCC">
        <w:rPr>
          <w:b/>
          <w:sz w:val="28"/>
        </w:rPr>
        <w:t xml:space="preserve"> </w:t>
      </w:r>
      <w:r>
        <w:rPr>
          <w:b/>
          <w:sz w:val="28"/>
        </w:rPr>
        <w:t xml:space="preserve">bietet Startpaket für kleine </w:t>
      </w:r>
      <w:proofErr w:type="spellStart"/>
      <w:r>
        <w:rPr>
          <w:b/>
          <w:sz w:val="28"/>
        </w:rPr>
        <w:t>iMsys</w:t>
      </w:r>
      <w:proofErr w:type="spellEnd"/>
      <w:r>
        <w:rPr>
          <w:b/>
          <w:sz w:val="28"/>
        </w:rPr>
        <w:t>-Stückzahlen</w:t>
      </w:r>
      <w:r w:rsidR="000A5FCC">
        <w:rPr>
          <w:b/>
          <w:sz w:val="28"/>
        </w:rPr>
        <w:br/>
      </w:r>
      <w:r w:rsidR="00FD578B">
        <w:t xml:space="preserve">Die passende </w:t>
      </w:r>
      <w:r w:rsidR="00AE675D">
        <w:t>GWA-Lösung</w:t>
      </w:r>
      <w:r w:rsidR="00FD578B">
        <w:t xml:space="preserve"> für jede Unternehmensgröße</w:t>
      </w:r>
      <w:r>
        <w:t xml:space="preserve"> </w:t>
      </w:r>
    </w:p>
    <w:p w14:paraId="74E76856" w14:textId="005EB5AB" w:rsidR="00026A98" w:rsidRDefault="00674E43" w:rsidP="008761BC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rPr>
          <w:b/>
          <w:bCs/>
          <w:sz w:val="20"/>
        </w:rPr>
      </w:pPr>
      <w:r>
        <w:rPr>
          <w:b/>
          <w:sz w:val="20"/>
        </w:rPr>
        <w:t xml:space="preserve">Pünktlich zur E-world 2017 in Essen präsentiert der Berliner </w:t>
      </w:r>
      <w:proofErr w:type="spellStart"/>
      <w:r>
        <w:rPr>
          <w:b/>
          <w:sz w:val="20"/>
        </w:rPr>
        <w:t>Full</w:t>
      </w:r>
      <w:proofErr w:type="spellEnd"/>
      <w:r>
        <w:rPr>
          <w:b/>
          <w:sz w:val="20"/>
        </w:rPr>
        <w:t xml:space="preserve">-Service-Dienstleister </w:t>
      </w:r>
      <w:proofErr w:type="spellStart"/>
      <w:r>
        <w:rPr>
          <w:b/>
          <w:sz w:val="20"/>
        </w:rPr>
        <w:t>GWAdriga</w:t>
      </w:r>
      <w:proofErr w:type="spellEnd"/>
      <w:r>
        <w:rPr>
          <w:b/>
          <w:sz w:val="20"/>
        </w:rPr>
        <w:t xml:space="preserve"> sein neues Startpaket für die Smart Meter Gateway Administration (GWA). Zielgruppe sind Versorgungsunternehmen, </w:t>
      </w:r>
      <w:r w:rsidR="008761BC">
        <w:rPr>
          <w:b/>
          <w:bCs/>
          <w:sz w:val="20"/>
        </w:rPr>
        <w:t xml:space="preserve">die zunächst mit einem überschaubaren Investitionsaufwand in das Thema GWA einsteigen und sich alle Wege offenhalten wollen. </w:t>
      </w:r>
      <w:r w:rsidR="008761BC">
        <w:rPr>
          <w:b/>
          <w:sz w:val="20"/>
        </w:rPr>
        <w:t xml:space="preserve">Starten kann man dabei schon mit </w:t>
      </w:r>
      <w:r>
        <w:rPr>
          <w:b/>
          <w:sz w:val="20"/>
        </w:rPr>
        <w:t>eine</w:t>
      </w:r>
      <w:r w:rsidR="008761BC">
        <w:rPr>
          <w:b/>
          <w:sz w:val="20"/>
        </w:rPr>
        <w:t>r</w:t>
      </w:r>
      <w:r>
        <w:rPr>
          <w:b/>
          <w:sz w:val="20"/>
        </w:rPr>
        <w:t xml:space="preserve"> geringe</w:t>
      </w:r>
      <w:r w:rsidR="008761BC">
        <w:rPr>
          <w:b/>
          <w:sz w:val="20"/>
        </w:rPr>
        <w:t>n</w:t>
      </w:r>
      <w:r>
        <w:rPr>
          <w:b/>
          <w:sz w:val="20"/>
        </w:rPr>
        <w:t xml:space="preserve"> Anzahl von intelligenten Messsystemen</w:t>
      </w:r>
      <w:r w:rsidR="003E342E">
        <w:rPr>
          <w:b/>
          <w:bCs/>
          <w:sz w:val="20"/>
        </w:rPr>
        <w:t>.</w:t>
      </w:r>
      <w:r w:rsidR="00AB3E47">
        <w:rPr>
          <w:b/>
          <w:bCs/>
          <w:sz w:val="20"/>
        </w:rPr>
        <w:t xml:space="preserve"> Das Startpaket kann in wenigen Wochen produktiv genommen werden, da die aufwändige Vollintegration in die </w:t>
      </w:r>
      <w:r w:rsidR="003F4CD9">
        <w:rPr>
          <w:b/>
          <w:bCs/>
          <w:sz w:val="20"/>
        </w:rPr>
        <w:t xml:space="preserve">operativen </w:t>
      </w:r>
      <w:r w:rsidR="00AB3E47">
        <w:rPr>
          <w:b/>
          <w:bCs/>
          <w:sz w:val="20"/>
        </w:rPr>
        <w:t>IT-Systeme wegfällt</w:t>
      </w:r>
      <w:r w:rsidR="003F4CD9">
        <w:rPr>
          <w:b/>
          <w:bCs/>
          <w:sz w:val="20"/>
        </w:rPr>
        <w:t>.</w:t>
      </w:r>
      <w:r w:rsidR="008761BC">
        <w:rPr>
          <w:b/>
          <w:bCs/>
          <w:sz w:val="20"/>
        </w:rPr>
        <w:t xml:space="preserve"> </w:t>
      </w:r>
      <w:r w:rsidR="008761BC" w:rsidRPr="008761BC">
        <w:rPr>
          <w:b/>
          <w:bCs/>
          <w:sz w:val="20"/>
        </w:rPr>
        <w:t xml:space="preserve">Damit können </w:t>
      </w:r>
      <w:r w:rsidR="008761BC">
        <w:rPr>
          <w:b/>
          <w:bCs/>
          <w:sz w:val="20"/>
        </w:rPr>
        <w:t>Unternehmen</w:t>
      </w:r>
      <w:r w:rsidR="008761BC" w:rsidRPr="008761BC">
        <w:rPr>
          <w:b/>
          <w:bCs/>
          <w:sz w:val="20"/>
        </w:rPr>
        <w:t xml:space="preserve"> auch sehr einfach die gesetzlichen Anforderungen erfüllen, innerhalb von drei Jahren zehn Prozent der gesamten </w:t>
      </w:r>
      <w:proofErr w:type="spellStart"/>
      <w:r w:rsidR="008761BC" w:rsidRPr="008761BC">
        <w:rPr>
          <w:b/>
          <w:bCs/>
          <w:sz w:val="20"/>
        </w:rPr>
        <w:t>iMsys</w:t>
      </w:r>
      <w:proofErr w:type="spellEnd"/>
      <w:r w:rsidR="008761BC" w:rsidRPr="008761BC">
        <w:rPr>
          <w:b/>
          <w:bCs/>
          <w:sz w:val="20"/>
        </w:rPr>
        <w:t xml:space="preserve"> auszurollen. </w:t>
      </w:r>
      <w:r w:rsidR="003F4CD9">
        <w:rPr>
          <w:b/>
          <w:bCs/>
          <w:sz w:val="20"/>
        </w:rPr>
        <w:t xml:space="preserve"> Für die Implementierung stehen </w:t>
      </w:r>
      <w:r w:rsidR="008A6531">
        <w:rPr>
          <w:b/>
          <w:bCs/>
          <w:sz w:val="20"/>
        </w:rPr>
        <w:t>zwei</w:t>
      </w:r>
      <w:r w:rsidR="003F4CD9">
        <w:rPr>
          <w:b/>
          <w:bCs/>
          <w:sz w:val="20"/>
        </w:rPr>
        <w:t xml:space="preserve"> unterschied</w:t>
      </w:r>
      <w:r w:rsidR="00026A98">
        <w:rPr>
          <w:b/>
          <w:bCs/>
          <w:sz w:val="20"/>
        </w:rPr>
        <w:t xml:space="preserve">liche Varianten zur Verfügung: </w:t>
      </w:r>
      <w:r w:rsidR="00026A98" w:rsidRPr="00026A98">
        <w:rPr>
          <w:b/>
          <w:bCs/>
          <w:sz w:val="20"/>
        </w:rPr>
        <w:t xml:space="preserve">Bei sehr </w:t>
      </w:r>
      <w:r w:rsidR="00750237">
        <w:rPr>
          <w:b/>
          <w:bCs/>
          <w:sz w:val="20"/>
        </w:rPr>
        <w:t>kleinen Stückzahlen reicht die a</w:t>
      </w:r>
      <w:r w:rsidR="00026A98" w:rsidRPr="00026A98">
        <w:rPr>
          <w:b/>
          <w:bCs/>
          <w:sz w:val="20"/>
        </w:rPr>
        <w:t>uftragsbezogene Dienstleistung</w:t>
      </w:r>
      <w:r w:rsidR="00750237">
        <w:rPr>
          <w:b/>
          <w:bCs/>
          <w:sz w:val="20"/>
        </w:rPr>
        <w:t>,</w:t>
      </w:r>
      <w:r w:rsidR="00026A98" w:rsidRPr="00026A98">
        <w:rPr>
          <w:b/>
          <w:bCs/>
          <w:sz w:val="20"/>
        </w:rPr>
        <w:t xml:space="preserve"> bei de</w:t>
      </w:r>
      <w:r w:rsidR="00750237">
        <w:rPr>
          <w:b/>
          <w:bCs/>
          <w:sz w:val="20"/>
        </w:rPr>
        <w:t>r</w:t>
      </w:r>
      <w:r w:rsidR="00026A98" w:rsidRPr="00026A98">
        <w:rPr>
          <w:b/>
          <w:bCs/>
          <w:sz w:val="20"/>
        </w:rPr>
        <w:t xml:space="preserve"> Stammda</w:t>
      </w:r>
      <w:r w:rsidR="00317941">
        <w:rPr>
          <w:b/>
          <w:bCs/>
          <w:sz w:val="20"/>
        </w:rPr>
        <w:t xml:space="preserve">ten über ein Web-Portal </w:t>
      </w:r>
      <w:r w:rsidR="000D373F">
        <w:rPr>
          <w:b/>
          <w:bCs/>
          <w:sz w:val="20"/>
        </w:rPr>
        <w:t>eingegeben</w:t>
      </w:r>
      <w:r w:rsidR="00026A98" w:rsidRPr="00026A98">
        <w:rPr>
          <w:b/>
          <w:bCs/>
          <w:sz w:val="20"/>
        </w:rPr>
        <w:t xml:space="preserve"> werden. Bei höheren Anforderungen erfo</w:t>
      </w:r>
      <w:r w:rsidR="00317941">
        <w:rPr>
          <w:b/>
          <w:bCs/>
          <w:sz w:val="20"/>
        </w:rPr>
        <w:t>lgt der Datenaustausch stattdes</w:t>
      </w:r>
      <w:r w:rsidR="00026A98" w:rsidRPr="00026A98">
        <w:rPr>
          <w:b/>
          <w:bCs/>
          <w:sz w:val="20"/>
        </w:rPr>
        <w:t>sen teil</w:t>
      </w:r>
      <w:r w:rsidR="00E20383">
        <w:rPr>
          <w:b/>
          <w:bCs/>
          <w:sz w:val="20"/>
        </w:rPr>
        <w:t>- bis voll</w:t>
      </w:r>
      <w:r w:rsidR="00026A98" w:rsidRPr="00026A98">
        <w:rPr>
          <w:b/>
          <w:bCs/>
          <w:sz w:val="20"/>
        </w:rPr>
        <w:t>automatisiert über einen Import von CSV-Dateien.</w:t>
      </w:r>
      <w:r w:rsidR="00026A98">
        <w:rPr>
          <w:b/>
          <w:bCs/>
          <w:sz w:val="20"/>
        </w:rPr>
        <w:t xml:space="preserve"> Wesentliche Anpassungen der Backend-Systeme sind bei keiner dieser Varianten notwendig. Die Laufzeit ist zunächst auf ein Jahr befristet und kann jederzeit in Richtung einer Vollintegration ausgebaut werden – auch im laufenden Betrieb.</w:t>
      </w:r>
      <w:r w:rsidR="008A6531">
        <w:rPr>
          <w:b/>
          <w:bCs/>
          <w:sz w:val="20"/>
        </w:rPr>
        <w:t xml:space="preserve"> Bis Ende März wird das </w:t>
      </w:r>
      <w:proofErr w:type="spellStart"/>
      <w:r w:rsidR="008A6531">
        <w:rPr>
          <w:b/>
          <w:bCs/>
          <w:sz w:val="20"/>
        </w:rPr>
        <w:t>GWAdriga</w:t>
      </w:r>
      <w:proofErr w:type="spellEnd"/>
      <w:r w:rsidR="008A6531">
        <w:rPr>
          <w:b/>
          <w:bCs/>
          <w:sz w:val="20"/>
        </w:rPr>
        <w:t xml:space="preserve"> Startpaket zum Sprinterpreis von 9.999,- € zzgl. MwSt.</w:t>
      </w:r>
      <w:r w:rsidR="006F5511">
        <w:rPr>
          <w:b/>
          <w:bCs/>
          <w:sz w:val="20"/>
        </w:rPr>
        <w:t xml:space="preserve"> </w:t>
      </w:r>
      <w:r w:rsidR="008A6531">
        <w:rPr>
          <w:b/>
          <w:bCs/>
          <w:sz w:val="20"/>
        </w:rPr>
        <w:t>angeboten.</w:t>
      </w:r>
    </w:p>
    <w:p w14:paraId="2ACE8B85" w14:textId="18246C7C" w:rsidR="00AA063A" w:rsidRPr="00AA063A" w:rsidRDefault="00026A98" w:rsidP="00AA063A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rPr>
          <w:sz w:val="20"/>
        </w:rPr>
      </w:pPr>
      <w:r w:rsidRPr="00026A98">
        <w:rPr>
          <w:sz w:val="20"/>
        </w:rPr>
        <w:t xml:space="preserve">Das </w:t>
      </w:r>
      <w:proofErr w:type="spellStart"/>
      <w:r w:rsidRPr="00026A98">
        <w:rPr>
          <w:sz w:val="20"/>
        </w:rPr>
        <w:t>GWAdriga</w:t>
      </w:r>
      <w:proofErr w:type="spellEnd"/>
      <w:r w:rsidRPr="00026A98">
        <w:rPr>
          <w:sz w:val="20"/>
        </w:rPr>
        <w:t xml:space="preserve">-Startpaket schließt die Lücke zwischen dem bestehenden Testsystem, mit dem interessierte Unternehmen sich ein eigenes Bild von den </w:t>
      </w:r>
      <w:proofErr w:type="spellStart"/>
      <w:r w:rsidRPr="00026A98">
        <w:rPr>
          <w:sz w:val="20"/>
        </w:rPr>
        <w:t>GWAdriga</w:t>
      </w:r>
      <w:proofErr w:type="spellEnd"/>
      <w:r w:rsidRPr="00026A98">
        <w:rPr>
          <w:sz w:val="20"/>
        </w:rPr>
        <w:t xml:space="preserve">-Leistungen machen können, und der vollintegrierten Lösung. „Damit bieten wir eine passgenaue Abbildung für unterschiedliche Rollout-Strategien mit einem zu jedem Zeitpunkt kostenoptimalen Integrationsgrad. So wird das Interimsmodell sofort unterstützt, ohne das Zielmodell aus dem Auge zu verlieren“, fasst </w:t>
      </w:r>
      <w:proofErr w:type="spellStart"/>
      <w:r w:rsidRPr="00026A98">
        <w:rPr>
          <w:sz w:val="20"/>
        </w:rPr>
        <w:t>GWAdriga</w:t>
      </w:r>
      <w:proofErr w:type="spellEnd"/>
      <w:r w:rsidRPr="00026A98">
        <w:rPr>
          <w:sz w:val="20"/>
        </w:rPr>
        <w:t xml:space="preserve">-Geschäftsführer Dr. </w:t>
      </w:r>
      <w:proofErr w:type="spellStart"/>
      <w:r w:rsidRPr="00026A98">
        <w:rPr>
          <w:sz w:val="20"/>
        </w:rPr>
        <w:t>Michał</w:t>
      </w:r>
      <w:proofErr w:type="spellEnd"/>
      <w:r w:rsidRPr="00026A98">
        <w:rPr>
          <w:sz w:val="20"/>
        </w:rPr>
        <w:t xml:space="preserve"> </w:t>
      </w:r>
      <w:proofErr w:type="spellStart"/>
      <w:r w:rsidRPr="00026A98">
        <w:rPr>
          <w:sz w:val="20"/>
        </w:rPr>
        <w:t>Sobótka</w:t>
      </w:r>
      <w:proofErr w:type="spellEnd"/>
      <w:r w:rsidRPr="00026A98">
        <w:rPr>
          <w:sz w:val="20"/>
        </w:rPr>
        <w:t xml:space="preserve"> die Vorteile des </w:t>
      </w:r>
      <w:r w:rsidRPr="00026A98">
        <w:rPr>
          <w:sz w:val="20"/>
        </w:rPr>
        <w:lastRenderedPageBreak/>
        <w:t xml:space="preserve">Startpakets zusammen. Ab ca. 5.000 auszurollenden </w:t>
      </w:r>
      <w:proofErr w:type="spellStart"/>
      <w:r w:rsidRPr="00026A98">
        <w:rPr>
          <w:sz w:val="20"/>
        </w:rPr>
        <w:t>iMsys</w:t>
      </w:r>
      <w:proofErr w:type="spellEnd"/>
      <w:r w:rsidRPr="00026A98">
        <w:rPr>
          <w:sz w:val="20"/>
        </w:rPr>
        <w:t xml:space="preserve"> lohnt sich </w:t>
      </w:r>
      <w:r w:rsidR="009A3B37">
        <w:rPr>
          <w:sz w:val="20"/>
        </w:rPr>
        <w:t xml:space="preserve">auch </w:t>
      </w:r>
      <w:r w:rsidRPr="00026A98">
        <w:rPr>
          <w:sz w:val="20"/>
        </w:rPr>
        <w:t xml:space="preserve">der Einstieg in die vollintegrierte </w:t>
      </w:r>
      <w:r>
        <w:rPr>
          <w:sz w:val="20"/>
        </w:rPr>
        <w:t xml:space="preserve">Lösung, bei der die nahtlose </w:t>
      </w:r>
      <w:r w:rsidR="006307CE">
        <w:rPr>
          <w:sz w:val="20"/>
        </w:rPr>
        <w:t>Übergabe</w:t>
      </w:r>
      <w:r w:rsidRPr="00026A98">
        <w:rPr>
          <w:sz w:val="20"/>
        </w:rPr>
        <w:t xml:space="preserve"> aller Prozesse</w:t>
      </w:r>
      <w:r w:rsidR="006307CE">
        <w:rPr>
          <w:sz w:val="20"/>
        </w:rPr>
        <w:t xml:space="preserve"> an das ERP-System und die weiteren betroffenen Anwendungen </w:t>
      </w:r>
      <w:r w:rsidRPr="00026A98">
        <w:rPr>
          <w:sz w:val="20"/>
        </w:rPr>
        <w:t xml:space="preserve">über Webservices oder Hersteller-Adapter wie etwa SAP IM4G erfolgt. Sie bietet bei größeren Rollout-Mengen langfristig auch die größtmöglichen Einsparungen bei den </w:t>
      </w:r>
      <w:r>
        <w:rPr>
          <w:sz w:val="20"/>
        </w:rPr>
        <w:t>Prozesskosten</w:t>
      </w:r>
      <w:r w:rsidR="00DE6E2B">
        <w:rPr>
          <w:sz w:val="20"/>
        </w:rPr>
        <w:t xml:space="preserve"> </w:t>
      </w:r>
      <w:r w:rsidR="00AA063A">
        <w:rPr>
          <w:sz w:val="20"/>
        </w:rPr>
        <w:t xml:space="preserve">sowie bei der Beschaffung von </w:t>
      </w:r>
      <w:r w:rsidR="00AA063A" w:rsidRPr="00AA063A">
        <w:rPr>
          <w:sz w:val="20"/>
        </w:rPr>
        <w:t>Mess- und Kommunikationstechnik</w:t>
      </w:r>
      <w:r w:rsidR="00AA063A">
        <w:rPr>
          <w:sz w:val="20"/>
        </w:rPr>
        <w:t>.</w:t>
      </w:r>
      <w:bookmarkStart w:id="0" w:name="_GoBack"/>
      <w:bookmarkEnd w:id="0"/>
    </w:p>
    <w:p w14:paraId="0F6C3268" w14:textId="13105C6A" w:rsidR="000A5FCC" w:rsidRPr="00BD715A" w:rsidRDefault="000A5FCC" w:rsidP="00026A98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rPr>
          <w:sz w:val="20"/>
        </w:rPr>
      </w:pPr>
    </w:p>
    <w:tbl>
      <w:tblPr>
        <w:tblW w:w="899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36"/>
        <w:gridCol w:w="4961"/>
      </w:tblGrid>
      <w:tr w:rsidR="000A5FCC" w:rsidRPr="003864F7" w14:paraId="1E7B7C51" w14:textId="77777777" w:rsidTr="002F0DC9">
        <w:trPr>
          <w:trHeight w:val="1283"/>
        </w:trPr>
        <w:tc>
          <w:tcPr>
            <w:tcW w:w="4036" w:type="dxa"/>
          </w:tcPr>
          <w:p w14:paraId="44D688C3" w14:textId="77777777" w:rsidR="000A5FCC" w:rsidRPr="00656F20" w:rsidRDefault="000A5FCC" w:rsidP="002F0DC9">
            <w:pPr>
              <w:spacing w:before="100" w:beforeAutospacing="1" w:after="100" w:afterAutospacing="1" w:line="240" w:lineRule="auto"/>
              <w:rPr>
                <w:rFonts w:ascii="Arial" w:hAnsi="Arial" w:cs="Calibri"/>
                <w:bCs/>
                <w:sz w:val="16"/>
                <w:szCs w:val="26"/>
              </w:rPr>
            </w:pPr>
            <w:r w:rsidRPr="003864F7">
              <w:rPr>
                <w:rFonts w:ascii="Arial" w:hAnsi="Arial" w:cs="Calibri"/>
                <w:b/>
                <w:sz w:val="16"/>
                <w:szCs w:val="26"/>
              </w:rPr>
              <w:t>Weitere Informationen:</w:t>
            </w:r>
            <w:r w:rsidRPr="008A7267">
              <w:rPr>
                <w:rFonts w:ascii="OpenSans" w:hAnsi="OpenSans" w:cs="OpenSans"/>
                <w:color w:val="3F3F3F"/>
                <w:sz w:val="30"/>
                <w:szCs w:val="30"/>
                <w:lang w:bidi="th-TH"/>
              </w:rPr>
              <w:t xml:space="preserve"> </w:t>
            </w:r>
            <w:r w:rsidRPr="003864F7">
              <w:rPr>
                <w:rFonts w:ascii="Arial" w:hAnsi="Arial" w:cs="Calibri"/>
                <w:sz w:val="16"/>
                <w:szCs w:val="26"/>
              </w:rPr>
              <w:br/>
            </w:r>
            <w:proofErr w:type="spellStart"/>
            <w:r w:rsidRPr="00656F20">
              <w:rPr>
                <w:rFonts w:ascii="Arial" w:hAnsi="Arial" w:cs="Calibri"/>
                <w:sz w:val="16"/>
                <w:szCs w:val="26"/>
              </w:rPr>
              <w:t>GWAdriga</w:t>
            </w:r>
            <w:proofErr w:type="spellEnd"/>
            <w:r w:rsidRPr="00656F20">
              <w:rPr>
                <w:rFonts w:ascii="Arial" w:hAnsi="Arial" w:cs="Calibri"/>
                <w:sz w:val="16"/>
                <w:szCs w:val="26"/>
              </w:rPr>
              <w:t xml:space="preserve"> GmbH &amp; Co.</w:t>
            </w:r>
            <w:r>
              <w:rPr>
                <w:rFonts w:ascii="Arial" w:hAnsi="Arial" w:cs="Calibri"/>
                <w:sz w:val="16"/>
                <w:szCs w:val="26"/>
              </w:rPr>
              <w:t xml:space="preserve"> </w:t>
            </w:r>
            <w:r w:rsidRPr="00656F20">
              <w:rPr>
                <w:rFonts w:ascii="Arial" w:hAnsi="Arial" w:cs="Calibri"/>
                <w:sz w:val="16"/>
                <w:szCs w:val="26"/>
              </w:rPr>
              <w:t>KG</w:t>
            </w:r>
            <w:r>
              <w:rPr>
                <w:rFonts w:ascii="Arial" w:hAnsi="Arial" w:cs="Calibri"/>
                <w:sz w:val="16"/>
                <w:szCs w:val="26"/>
              </w:rPr>
              <w:t xml:space="preserve"> – Judith </w:t>
            </w:r>
            <w:proofErr w:type="spellStart"/>
            <w:r>
              <w:rPr>
                <w:rFonts w:ascii="Arial" w:hAnsi="Arial" w:cs="Calibri"/>
                <w:sz w:val="16"/>
                <w:szCs w:val="26"/>
              </w:rPr>
              <w:t>Kaulich</w:t>
            </w:r>
            <w:proofErr w:type="spellEnd"/>
            <w:r>
              <w:rPr>
                <w:rFonts w:ascii="Arial" w:hAnsi="Arial" w:cs="Calibri"/>
                <w:bCs/>
                <w:sz w:val="16"/>
                <w:szCs w:val="26"/>
              </w:rPr>
              <w:br/>
              <w:t>Kurfürstendamm 33 – 10719 Berlin</w:t>
            </w:r>
            <w:r>
              <w:rPr>
                <w:rFonts w:ascii="Arial" w:hAnsi="Arial" w:cs="Calibri"/>
                <w:bCs/>
                <w:sz w:val="16"/>
                <w:szCs w:val="26"/>
              </w:rPr>
              <w:br/>
              <w:t>Tel.:</w:t>
            </w:r>
            <w:r w:rsidRPr="00B6021A">
              <w:rPr>
                <w:rFonts w:ascii="Arial" w:hAnsi="Arial" w:cs="Calibri"/>
                <w:bCs/>
                <w:sz w:val="16"/>
                <w:szCs w:val="26"/>
              </w:rPr>
              <w:t xml:space="preserve"> +49 30 959 99 09-0</w:t>
            </w:r>
            <w:r>
              <w:rPr>
                <w:rFonts w:ascii="Arial" w:hAnsi="Arial" w:cs="Calibri"/>
                <w:bCs/>
                <w:sz w:val="16"/>
                <w:szCs w:val="26"/>
              </w:rPr>
              <w:br/>
            </w:r>
            <w:r w:rsidRPr="0079185F">
              <w:rPr>
                <w:rFonts w:ascii="Arial" w:hAnsi="Arial" w:cs="Calibri"/>
                <w:bCs/>
                <w:sz w:val="16"/>
                <w:szCs w:val="26"/>
              </w:rPr>
              <w:t>j.kaulich@gwadriga.de</w:t>
            </w:r>
            <w:r>
              <w:rPr>
                <w:rFonts w:ascii="Arial" w:hAnsi="Arial" w:cs="Calibri"/>
                <w:bCs/>
                <w:sz w:val="16"/>
                <w:szCs w:val="26"/>
              </w:rPr>
              <w:br/>
              <w:t>www.gwadriga.de</w:t>
            </w:r>
          </w:p>
        </w:tc>
        <w:tc>
          <w:tcPr>
            <w:tcW w:w="4961" w:type="dxa"/>
          </w:tcPr>
          <w:p w14:paraId="75497787" w14:textId="77777777" w:rsidR="000A5FCC" w:rsidRPr="003864F7" w:rsidRDefault="000A5FCC" w:rsidP="002F0DC9">
            <w:pPr>
              <w:spacing w:before="100" w:beforeAutospacing="1" w:after="100" w:afterAutospacing="1" w:line="240" w:lineRule="auto"/>
              <w:rPr>
                <w:rFonts w:ascii="Arial" w:hAnsi="Arial" w:cs="Calibri"/>
                <w:sz w:val="16"/>
                <w:szCs w:val="26"/>
              </w:rPr>
            </w:pPr>
            <w:r w:rsidRPr="003864F7">
              <w:rPr>
                <w:rFonts w:ascii="Arial" w:hAnsi="Arial" w:cs="Calibri"/>
                <w:b/>
                <w:sz w:val="16"/>
                <w:szCs w:val="26"/>
              </w:rPr>
              <w:t>Presse- und Öffentlichkeitsarbeit:</w:t>
            </w:r>
            <w:r>
              <w:rPr>
                <w:rFonts w:ascii="Arial" w:hAnsi="Arial" w:cs="Calibri"/>
                <w:sz w:val="16"/>
                <w:szCs w:val="26"/>
              </w:rPr>
              <w:br/>
            </w:r>
            <w:r w:rsidRPr="00FA1DEE">
              <w:rPr>
                <w:rFonts w:ascii="Arial" w:hAnsi="Arial" w:cs="Calibri"/>
                <w:sz w:val="16"/>
                <w:szCs w:val="26"/>
              </w:rPr>
              <w:t>Press’n’Relations GmbH</w:t>
            </w:r>
            <w:r>
              <w:rPr>
                <w:rFonts w:ascii="Arial" w:hAnsi="Arial" w:cs="Calibri"/>
                <w:sz w:val="16"/>
                <w:szCs w:val="26"/>
              </w:rPr>
              <w:t xml:space="preserve"> – Uwe Pagel</w:t>
            </w:r>
            <w:r>
              <w:rPr>
                <w:rFonts w:ascii="Arial" w:hAnsi="Arial" w:cs="Calibri"/>
                <w:sz w:val="16"/>
                <w:szCs w:val="26"/>
              </w:rPr>
              <w:br/>
            </w:r>
            <w:r w:rsidRPr="00FA1DEE">
              <w:rPr>
                <w:rFonts w:ascii="Arial" w:hAnsi="Arial" w:cs="Calibri"/>
                <w:sz w:val="16"/>
                <w:szCs w:val="26"/>
              </w:rPr>
              <w:t>Magirusstraße 33 – D-89077 Ulm</w:t>
            </w:r>
            <w:r>
              <w:rPr>
                <w:rFonts w:ascii="Arial" w:hAnsi="Arial" w:cs="Calibri"/>
                <w:sz w:val="16"/>
                <w:szCs w:val="26"/>
              </w:rPr>
              <w:br/>
              <w:t>Tel.: +49 731 962 87-29</w:t>
            </w:r>
            <w:r>
              <w:rPr>
                <w:rFonts w:ascii="Arial" w:hAnsi="Arial" w:cs="Calibri"/>
                <w:sz w:val="16"/>
                <w:szCs w:val="26"/>
              </w:rPr>
              <w:br/>
            </w:r>
            <w:hyperlink r:id="rId7" w:history="1">
              <w:r w:rsidRPr="003864F7">
                <w:rPr>
                  <w:rFonts w:ascii="Arial" w:hAnsi="Arial" w:cs="Calibri"/>
                  <w:sz w:val="16"/>
                  <w:szCs w:val="26"/>
                </w:rPr>
                <w:t>upa@press-n-relations.de</w:t>
              </w:r>
            </w:hyperlink>
            <w:r>
              <w:rPr>
                <w:rFonts w:ascii="Arial" w:hAnsi="Arial" w:cs="Calibri"/>
                <w:sz w:val="16"/>
                <w:szCs w:val="26"/>
              </w:rPr>
              <w:br/>
              <w:t>www.press-n-relations.com</w:t>
            </w:r>
          </w:p>
        </w:tc>
      </w:tr>
    </w:tbl>
    <w:p w14:paraId="025CF616" w14:textId="77777777" w:rsidR="000A5FCC" w:rsidRDefault="000A5FCC" w:rsidP="000A5FCC">
      <w:pPr>
        <w:spacing w:line="240" w:lineRule="auto"/>
        <w:rPr>
          <w:rFonts w:ascii="Arial" w:hAnsi="Arial" w:cs="Calibri"/>
          <w:b/>
          <w:sz w:val="16"/>
          <w:szCs w:val="26"/>
        </w:rPr>
      </w:pPr>
    </w:p>
    <w:p w14:paraId="4359687C" w14:textId="77777777" w:rsidR="000A5FCC" w:rsidRPr="00352927" w:rsidRDefault="000A5FCC" w:rsidP="000A5FCC">
      <w:pPr>
        <w:spacing w:line="240" w:lineRule="auto"/>
        <w:rPr>
          <w:rFonts w:ascii="Arial" w:hAnsi="Arial" w:cs="Calibri"/>
          <w:b/>
          <w:sz w:val="16"/>
          <w:szCs w:val="26"/>
        </w:rPr>
      </w:pPr>
      <w:proofErr w:type="spellStart"/>
      <w:r w:rsidRPr="00352927">
        <w:rPr>
          <w:rFonts w:ascii="Arial" w:hAnsi="Arial" w:cs="Calibri"/>
          <w:b/>
          <w:sz w:val="16"/>
          <w:szCs w:val="26"/>
        </w:rPr>
        <w:t>GWAdriga</w:t>
      </w:r>
      <w:proofErr w:type="spellEnd"/>
    </w:p>
    <w:p w14:paraId="580A2342" w14:textId="487F933F" w:rsidR="000A5FCC" w:rsidRPr="00BC6CD3" w:rsidRDefault="000A5FCC" w:rsidP="00633CC8">
      <w:pPr>
        <w:spacing w:line="240" w:lineRule="auto"/>
        <w:ind w:right="-992"/>
        <w:rPr>
          <w:rFonts w:ascii="Arial" w:hAnsi="Arial" w:cs="Calibri"/>
          <w:sz w:val="16"/>
          <w:szCs w:val="26"/>
        </w:rPr>
      </w:pPr>
      <w:proofErr w:type="spellStart"/>
      <w:r w:rsidRPr="00347CA1">
        <w:rPr>
          <w:rFonts w:ascii="Arial" w:hAnsi="Arial" w:cs="Calibri"/>
          <w:sz w:val="16"/>
          <w:szCs w:val="26"/>
        </w:rPr>
        <w:t>GWAdriga</w:t>
      </w:r>
      <w:proofErr w:type="spellEnd"/>
      <w:r w:rsidRPr="00347CA1">
        <w:rPr>
          <w:rFonts w:ascii="Arial" w:hAnsi="Arial" w:cs="Calibri"/>
          <w:sz w:val="16"/>
          <w:szCs w:val="26"/>
        </w:rPr>
        <w:t xml:space="preserve"> mit Sitz in Berlin wurde </w:t>
      </w:r>
      <w:r>
        <w:rPr>
          <w:rFonts w:ascii="Arial" w:hAnsi="Arial" w:cs="Calibri"/>
          <w:sz w:val="16"/>
          <w:szCs w:val="26"/>
        </w:rPr>
        <w:t xml:space="preserve">2016 </w:t>
      </w:r>
      <w:r w:rsidRPr="00347CA1">
        <w:rPr>
          <w:rFonts w:ascii="Arial" w:hAnsi="Arial" w:cs="Calibri"/>
          <w:sz w:val="16"/>
          <w:szCs w:val="26"/>
        </w:rPr>
        <w:t xml:space="preserve">von EWE, </w:t>
      </w:r>
      <w:proofErr w:type="spellStart"/>
      <w:r w:rsidRPr="00347CA1">
        <w:rPr>
          <w:rFonts w:ascii="Arial" w:hAnsi="Arial" w:cs="Calibri"/>
          <w:sz w:val="16"/>
          <w:szCs w:val="26"/>
        </w:rPr>
        <w:t>RheinEnergie</w:t>
      </w:r>
      <w:proofErr w:type="spellEnd"/>
      <w:r w:rsidRPr="00347CA1">
        <w:rPr>
          <w:rFonts w:ascii="Arial" w:hAnsi="Arial" w:cs="Calibri"/>
          <w:sz w:val="16"/>
          <w:szCs w:val="26"/>
        </w:rPr>
        <w:t xml:space="preserve"> und Westfalen Weser Netz</w:t>
      </w:r>
      <w:r>
        <w:rPr>
          <w:rFonts w:ascii="Arial" w:hAnsi="Arial" w:cs="Calibri"/>
          <w:sz w:val="16"/>
          <w:szCs w:val="26"/>
        </w:rPr>
        <w:t xml:space="preserve"> gegründet. Als </w:t>
      </w:r>
      <w:proofErr w:type="spellStart"/>
      <w:r>
        <w:rPr>
          <w:rFonts w:ascii="Arial" w:hAnsi="Arial" w:cs="Calibri"/>
          <w:sz w:val="16"/>
          <w:szCs w:val="26"/>
        </w:rPr>
        <w:t>Full</w:t>
      </w:r>
      <w:proofErr w:type="spellEnd"/>
      <w:r w:rsidR="00633CC8">
        <w:rPr>
          <w:rFonts w:ascii="Arial" w:hAnsi="Arial" w:cs="Calibri"/>
          <w:sz w:val="16"/>
          <w:szCs w:val="26"/>
        </w:rPr>
        <w:t>-Service-</w:t>
      </w:r>
      <w:r>
        <w:rPr>
          <w:rFonts w:ascii="Arial" w:hAnsi="Arial" w:cs="Calibri"/>
          <w:sz w:val="16"/>
          <w:szCs w:val="26"/>
        </w:rPr>
        <w:t xml:space="preserve">Dienstleister konzentriert sich das Unternehmen auf die Abwicklung der Smart Meter Gateway-Administration und des Messdatenmanagements. Darüber hinaus entwickelt </w:t>
      </w:r>
      <w:proofErr w:type="spellStart"/>
      <w:r>
        <w:rPr>
          <w:rFonts w:ascii="Arial" w:hAnsi="Arial" w:cs="Calibri"/>
          <w:sz w:val="16"/>
          <w:szCs w:val="26"/>
        </w:rPr>
        <w:t>GWAdriga</w:t>
      </w:r>
      <w:proofErr w:type="spellEnd"/>
      <w:r>
        <w:rPr>
          <w:rFonts w:ascii="Arial" w:hAnsi="Arial" w:cs="Calibri"/>
          <w:sz w:val="16"/>
          <w:szCs w:val="26"/>
        </w:rPr>
        <w:t xml:space="preserve"> datenbasierte Mehrwertangebote für die Energiewirtschaft. Kernzielgruppe sind mittlere und große Versorgungsunternehmen aber auch Dienstleister, die die Interessen von unterschiedlichen Stadtwerken bündeln. Mit ca.</w:t>
      </w:r>
      <w:r w:rsidRPr="00347CA1">
        <w:rPr>
          <w:rFonts w:ascii="Arial" w:hAnsi="Arial" w:cs="Calibri"/>
          <w:sz w:val="16"/>
          <w:szCs w:val="26"/>
        </w:rPr>
        <w:t xml:space="preserve"> 3,4 Mio. Zählpunkten und etwa 480.000 </w:t>
      </w:r>
      <w:r>
        <w:rPr>
          <w:rFonts w:ascii="Arial" w:hAnsi="Arial" w:cs="Calibri"/>
          <w:sz w:val="16"/>
          <w:szCs w:val="26"/>
        </w:rPr>
        <w:t>intelligenten Messsystemen</w:t>
      </w:r>
      <w:r w:rsidRPr="00347CA1">
        <w:rPr>
          <w:rFonts w:ascii="Arial" w:hAnsi="Arial" w:cs="Calibri"/>
          <w:sz w:val="16"/>
          <w:szCs w:val="26"/>
        </w:rPr>
        <w:t xml:space="preserve"> verfügt </w:t>
      </w:r>
      <w:proofErr w:type="spellStart"/>
      <w:r w:rsidRPr="00347CA1">
        <w:rPr>
          <w:rFonts w:ascii="Arial" w:hAnsi="Arial" w:cs="Calibri"/>
          <w:sz w:val="16"/>
          <w:szCs w:val="26"/>
        </w:rPr>
        <w:t>GWAdriga</w:t>
      </w:r>
      <w:proofErr w:type="spellEnd"/>
      <w:r>
        <w:rPr>
          <w:rFonts w:ascii="Arial" w:hAnsi="Arial" w:cs="Calibri"/>
          <w:sz w:val="16"/>
          <w:szCs w:val="26"/>
        </w:rPr>
        <w:t xml:space="preserve"> schon mit der Gründung</w:t>
      </w:r>
      <w:r w:rsidRPr="00347CA1">
        <w:rPr>
          <w:rFonts w:ascii="Arial" w:hAnsi="Arial" w:cs="Calibri"/>
          <w:sz w:val="16"/>
          <w:szCs w:val="26"/>
        </w:rPr>
        <w:t xml:space="preserve"> </w:t>
      </w:r>
      <w:r>
        <w:rPr>
          <w:rFonts w:ascii="Arial" w:hAnsi="Arial" w:cs="Calibri"/>
          <w:sz w:val="16"/>
          <w:szCs w:val="26"/>
        </w:rPr>
        <w:t xml:space="preserve">über ein Mengengerüst, das einen wirtschaftlichen Betrieb </w:t>
      </w:r>
      <w:r w:rsidRPr="00F76505">
        <w:rPr>
          <w:rFonts w:ascii="Arial" w:hAnsi="Arial" w:cs="Calibri"/>
          <w:sz w:val="16"/>
          <w:szCs w:val="26"/>
        </w:rPr>
        <w:t>der Smart Meter Gateway-Administration</w:t>
      </w:r>
      <w:r>
        <w:rPr>
          <w:rFonts w:ascii="Arial" w:hAnsi="Arial" w:cs="Calibri"/>
          <w:sz w:val="16"/>
          <w:szCs w:val="26"/>
        </w:rPr>
        <w:t xml:space="preserve"> erlaubt. Zusätzlich profitieren die Kunden von einer starken Einkaufsgemeinschaft. </w:t>
      </w:r>
      <w:proofErr w:type="spellStart"/>
      <w:r w:rsidRPr="00BC6CD3">
        <w:rPr>
          <w:rFonts w:ascii="Arial" w:hAnsi="Arial" w:cs="Calibri"/>
          <w:sz w:val="16"/>
          <w:szCs w:val="26"/>
        </w:rPr>
        <w:t>GWAdriga</w:t>
      </w:r>
      <w:proofErr w:type="spellEnd"/>
      <w:r w:rsidRPr="00BC6CD3">
        <w:rPr>
          <w:rFonts w:ascii="Arial" w:hAnsi="Arial" w:cs="Calibri"/>
          <w:sz w:val="16"/>
          <w:szCs w:val="26"/>
        </w:rPr>
        <w:t xml:space="preserve"> </w:t>
      </w:r>
      <w:r>
        <w:rPr>
          <w:rFonts w:ascii="Arial" w:hAnsi="Arial" w:cs="Calibri"/>
          <w:sz w:val="16"/>
          <w:szCs w:val="26"/>
        </w:rPr>
        <w:t xml:space="preserve">nutzt die zertifizierten </w:t>
      </w:r>
      <w:r w:rsidRPr="00BC6CD3">
        <w:rPr>
          <w:rFonts w:ascii="Arial" w:hAnsi="Arial" w:cs="Calibri"/>
          <w:sz w:val="16"/>
          <w:szCs w:val="26"/>
        </w:rPr>
        <w:t xml:space="preserve">Services </w:t>
      </w:r>
      <w:r>
        <w:rPr>
          <w:rFonts w:ascii="Arial" w:hAnsi="Arial" w:cs="Calibri"/>
          <w:sz w:val="16"/>
          <w:szCs w:val="26"/>
        </w:rPr>
        <w:t xml:space="preserve">des IT-Partners BTC AG </w:t>
      </w:r>
      <w:r w:rsidRPr="00BC6CD3">
        <w:rPr>
          <w:rFonts w:ascii="Arial" w:hAnsi="Arial" w:cs="Calibri"/>
          <w:sz w:val="16"/>
          <w:szCs w:val="26"/>
        </w:rPr>
        <w:t>auf Basis der BTC | AMM-Produkte sowie deren Betrieb in den BTC-eigenen Rechenzentren.</w:t>
      </w:r>
    </w:p>
    <w:p w14:paraId="17F76D07" w14:textId="77777777" w:rsidR="000A5FCC" w:rsidRDefault="000A5FCC" w:rsidP="000A5FCC">
      <w:pPr>
        <w:spacing w:line="240" w:lineRule="auto"/>
        <w:rPr>
          <w:rFonts w:ascii="Times New Roman" w:hAnsi="Times New Roman"/>
          <w:sz w:val="20"/>
        </w:rPr>
      </w:pPr>
    </w:p>
    <w:p w14:paraId="7AD8CD51" w14:textId="584F84A9" w:rsidR="00A73196" w:rsidRPr="000A5FCC" w:rsidRDefault="00A73196" w:rsidP="000A5FCC"/>
    <w:sectPr w:rsidR="00A73196" w:rsidRPr="000A5FCC" w:rsidSect="00867D0A">
      <w:headerReference w:type="default" r:id="rId8"/>
      <w:pgSz w:w="11906" w:h="16838"/>
      <w:pgMar w:top="1764" w:right="3401" w:bottom="1418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E4A40D3" w14:textId="77777777" w:rsidR="00475426" w:rsidRDefault="00475426">
      <w:pPr>
        <w:spacing w:line="240" w:lineRule="auto"/>
      </w:pPr>
      <w:r>
        <w:separator/>
      </w:r>
    </w:p>
  </w:endnote>
  <w:endnote w:type="continuationSeparator" w:id="0">
    <w:p w14:paraId="553D93E4" w14:textId="77777777" w:rsidR="00475426" w:rsidRDefault="0047542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 Univers 45 Light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Lucida Grande">
    <w:altName w:val="Times New Roman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OpenSans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Angsana New">
    <w:panose1 w:val="02020603050405020304"/>
    <w:charset w:val="00"/>
    <w:family w:val="auto"/>
    <w:pitch w:val="variable"/>
    <w:sig w:usb0="81000003" w:usb1="00000000" w:usb2="00000000" w:usb3="00000000" w:csb0="00010001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auto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99A1CE1" w14:textId="77777777" w:rsidR="00475426" w:rsidRDefault="00475426">
      <w:pPr>
        <w:spacing w:line="240" w:lineRule="auto"/>
      </w:pPr>
      <w:r>
        <w:separator/>
      </w:r>
    </w:p>
  </w:footnote>
  <w:footnote w:type="continuationSeparator" w:id="0">
    <w:p w14:paraId="10BFD220" w14:textId="77777777" w:rsidR="00475426" w:rsidRDefault="0047542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89340D" w14:textId="6C50C02D" w:rsidR="00BF2705" w:rsidRDefault="00304583" w:rsidP="003F13E4">
    <w:pPr>
      <w:pStyle w:val="Kopfzeile"/>
      <w:tabs>
        <w:tab w:val="clear" w:pos="9072"/>
        <w:tab w:val="right" w:pos="9639"/>
      </w:tabs>
      <w:ind w:right="-2267"/>
      <w:jc w:val="right"/>
    </w:pPr>
    <w:r>
      <w:rPr>
        <w:noProof/>
        <w:lang w:bidi="th-TH"/>
      </w:rPr>
      <w:drawing>
        <wp:inline distT="0" distB="0" distL="0" distR="0" wp14:anchorId="70E970C3" wp14:editId="2FB8BA67">
          <wp:extent cx="1174195" cy="762357"/>
          <wp:effectExtent l="0" t="0" r="0" b="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WAdriga_klein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4471" cy="76253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9E6355"/>
    <w:multiLevelType w:val="multilevel"/>
    <w:tmpl w:val="E73ED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97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0E09"/>
    <w:rsid w:val="00003414"/>
    <w:rsid w:val="00015E02"/>
    <w:rsid w:val="00021EB3"/>
    <w:rsid w:val="00023F30"/>
    <w:rsid w:val="00026A98"/>
    <w:rsid w:val="00030246"/>
    <w:rsid w:val="00046791"/>
    <w:rsid w:val="0005543D"/>
    <w:rsid w:val="00065508"/>
    <w:rsid w:val="0006708C"/>
    <w:rsid w:val="000925D2"/>
    <w:rsid w:val="000A5FCC"/>
    <w:rsid w:val="000B32E1"/>
    <w:rsid w:val="000B7343"/>
    <w:rsid w:val="000C60E9"/>
    <w:rsid w:val="000C75C5"/>
    <w:rsid w:val="000D373F"/>
    <w:rsid w:val="000D4E38"/>
    <w:rsid w:val="000F1B8E"/>
    <w:rsid w:val="00102119"/>
    <w:rsid w:val="001745E2"/>
    <w:rsid w:val="00184FEC"/>
    <w:rsid w:val="0019393E"/>
    <w:rsid w:val="001A1C04"/>
    <w:rsid w:val="001B72B0"/>
    <w:rsid w:val="001C4271"/>
    <w:rsid w:val="001D438E"/>
    <w:rsid w:val="001E64E6"/>
    <w:rsid w:val="001E6A0D"/>
    <w:rsid w:val="001F1670"/>
    <w:rsid w:val="00205C70"/>
    <w:rsid w:val="00207126"/>
    <w:rsid w:val="002203D0"/>
    <w:rsid w:val="002210CA"/>
    <w:rsid w:val="00224BEC"/>
    <w:rsid w:val="002264B4"/>
    <w:rsid w:val="002446AB"/>
    <w:rsid w:val="00263140"/>
    <w:rsid w:val="00267139"/>
    <w:rsid w:val="00270260"/>
    <w:rsid w:val="0027172C"/>
    <w:rsid w:val="00273615"/>
    <w:rsid w:val="00275814"/>
    <w:rsid w:val="00276BAB"/>
    <w:rsid w:val="0028567C"/>
    <w:rsid w:val="002913B8"/>
    <w:rsid w:val="00294B32"/>
    <w:rsid w:val="002A1320"/>
    <w:rsid w:val="002A256B"/>
    <w:rsid w:val="002D086E"/>
    <w:rsid w:val="002D4914"/>
    <w:rsid w:val="002E580B"/>
    <w:rsid w:val="002E655F"/>
    <w:rsid w:val="002E7DE9"/>
    <w:rsid w:val="002F7A9C"/>
    <w:rsid w:val="00304583"/>
    <w:rsid w:val="00305ECA"/>
    <w:rsid w:val="00313A08"/>
    <w:rsid w:val="00317941"/>
    <w:rsid w:val="00347CA1"/>
    <w:rsid w:val="00352927"/>
    <w:rsid w:val="00365F14"/>
    <w:rsid w:val="00383E6E"/>
    <w:rsid w:val="003864F7"/>
    <w:rsid w:val="003B393F"/>
    <w:rsid w:val="003B3F58"/>
    <w:rsid w:val="003C4993"/>
    <w:rsid w:val="003E342E"/>
    <w:rsid w:val="003F13E4"/>
    <w:rsid w:val="003F4CD9"/>
    <w:rsid w:val="004022D9"/>
    <w:rsid w:val="00407C3B"/>
    <w:rsid w:val="0042053D"/>
    <w:rsid w:val="0044230A"/>
    <w:rsid w:val="00446A22"/>
    <w:rsid w:val="00465C44"/>
    <w:rsid w:val="00473487"/>
    <w:rsid w:val="00475426"/>
    <w:rsid w:val="00477D69"/>
    <w:rsid w:val="004A3941"/>
    <w:rsid w:val="004B0AA6"/>
    <w:rsid w:val="004C55DD"/>
    <w:rsid w:val="004C68A2"/>
    <w:rsid w:val="004D46EE"/>
    <w:rsid w:val="004E3C80"/>
    <w:rsid w:val="004F1952"/>
    <w:rsid w:val="004F5081"/>
    <w:rsid w:val="004F7F1A"/>
    <w:rsid w:val="00505485"/>
    <w:rsid w:val="00523C66"/>
    <w:rsid w:val="00526C7F"/>
    <w:rsid w:val="00533039"/>
    <w:rsid w:val="00533A4B"/>
    <w:rsid w:val="005354C8"/>
    <w:rsid w:val="00540996"/>
    <w:rsid w:val="00562908"/>
    <w:rsid w:val="005A489A"/>
    <w:rsid w:val="005B69F7"/>
    <w:rsid w:val="005C0258"/>
    <w:rsid w:val="005F250F"/>
    <w:rsid w:val="00611E7D"/>
    <w:rsid w:val="006157DE"/>
    <w:rsid w:val="00621BC4"/>
    <w:rsid w:val="006307CE"/>
    <w:rsid w:val="00633CC8"/>
    <w:rsid w:val="00636C9D"/>
    <w:rsid w:val="00655AD6"/>
    <w:rsid w:val="00656F20"/>
    <w:rsid w:val="006733B7"/>
    <w:rsid w:val="0067391B"/>
    <w:rsid w:val="00674E43"/>
    <w:rsid w:val="0069572E"/>
    <w:rsid w:val="006A5F84"/>
    <w:rsid w:val="006C3AF5"/>
    <w:rsid w:val="006C5141"/>
    <w:rsid w:val="006E614B"/>
    <w:rsid w:val="006F5511"/>
    <w:rsid w:val="0072054B"/>
    <w:rsid w:val="007211A5"/>
    <w:rsid w:val="00721477"/>
    <w:rsid w:val="00735530"/>
    <w:rsid w:val="007402A6"/>
    <w:rsid w:val="0075007A"/>
    <w:rsid w:val="00750237"/>
    <w:rsid w:val="0076074E"/>
    <w:rsid w:val="00781E34"/>
    <w:rsid w:val="0079185F"/>
    <w:rsid w:val="007A3809"/>
    <w:rsid w:val="007B7FB5"/>
    <w:rsid w:val="007D693B"/>
    <w:rsid w:val="007F277F"/>
    <w:rsid w:val="00805993"/>
    <w:rsid w:val="00811458"/>
    <w:rsid w:val="0081410E"/>
    <w:rsid w:val="00817376"/>
    <w:rsid w:val="00836DD4"/>
    <w:rsid w:val="00862D3E"/>
    <w:rsid w:val="00863AD0"/>
    <w:rsid w:val="00867D0A"/>
    <w:rsid w:val="008761BC"/>
    <w:rsid w:val="0088496C"/>
    <w:rsid w:val="0089158A"/>
    <w:rsid w:val="008A42F2"/>
    <w:rsid w:val="008A6531"/>
    <w:rsid w:val="008A7267"/>
    <w:rsid w:val="008B142A"/>
    <w:rsid w:val="008B215A"/>
    <w:rsid w:val="008B668B"/>
    <w:rsid w:val="008C138C"/>
    <w:rsid w:val="008D55E0"/>
    <w:rsid w:val="008E1FE1"/>
    <w:rsid w:val="008E41CF"/>
    <w:rsid w:val="00903C4E"/>
    <w:rsid w:val="00930DE2"/>
    <w:rsid w:val="009949EC"/>
    <w:rsid w:val="00994D7E"/>
    <w:rsid w:val="00994FB5"/>
    <w:rsid w:val="009A1825"/>
    <w:rsid w:val="009A3B37"/>
    <w:rsid w:val="009D0E09"/>
    <w:rsid w:val="009F1089"/>
    <w:rsid w:val="009F59DA"/>
    <w:rsid w:val="00A07DD8"/>
    <w:rsid w:val="00A14D38"/>
    <w:rsid w:val="00A20007"/>
    <w:rsid w:val="00A33F81"/>
    <w:rsid w:val="00A6793E"/>
    <w:rsid w:val="00A73196"/>
    <w:rsid w:val="00A74E33"/>
    <w:rsid w:val="00A81E50"/>
    <w:rsid w:val="00A93818"/>
    <w:rsid w:val="00A97669"/>
    <w:rsid w:val="00AA063A"/>
    <w:rsid w:val="00AA7058"/>
    <w:rsid w:val="00AB3E47"/>
    <w:rsid w:val="00AD03EF"/>
    <w:rsid w:val="00AD2384"/>
    <w:rsid w:val="00AE675D"/>
    <w:rsid w:val="00B03CE5"/>
    <w:rsid w:val="00B256C5"/>
    <w:rsid w:val="00B27C58"/>
    <w:rsid w:val="00B35199"/>
    <w:rsid w:val="00B370DB"/>
    <w:rsid w:val="00B40D3F"/>
    <w:rsid w:val="00B5071F"/>
    <w:rsid w:val="00B67B84"/>
    <w:rsid w:val="00B90BE4"/>
    <w:rsid w:val="00B93F6C"/>
    <w:rsid w:val="00B966D4"/>
    <w:rsid w:val="00BB6BD5"/>
    <w:rsid w:val="00BC6CD3"/>
    <w:rsid w:val="00BD4A34"/>
    <w:rsid w:val="00BD715A"/>
    <w:rsid w:val="00BE1C04"/>
    <w:rsid w:val="00BF2705"/>
    <w:rsid w:val="00BF33DF"/>
    <w:rsid w:val="00C115A1"/>
    <w:rsid w:val="00C4100D"/>
    <w:rsid w:val="00C45216"/>
    <w:rsid w:val="00C5706E"/>
    <w:rsid w:val="00C6472E"/>
    <w:rsid w:val="00C6777E"/>
    <w:rsid w:val="00C86034"/>
    <w:rsid w:val="00C919C6"/>
    <w:rsid w:val="00CB1582"/>
    <w:rsid w:val="00CE47F9"/>
    <w:rsid w:val="00CE60E0"/>
    <w:rsid w:val="00CE70B7"/>
    <w:rsid w:val="00D21B9C"/>
    <w:rsid w:val="00D3093D"/>
    <w:rsid w:val="00D33421"/>
    <w:rsid w:val="00D3372D"/>
    <w:rsid w:val="00D4517C"/>
    <w:rsid w:val="00D46106"/>
    <w:rsid w:val="00D50992"/>
    <w:rsid w:val="00D56C0E"/>
    <w:rsid w:val="00D65121"/>
    <w:rsid w:val="00D91E3F"/>
    <w:rsid w:val="00D921AA"/>
    <w:rsid w:val="00DA01D6"/>
    <w:rsid w:val="00DD5A37"/>
    <w:rsid w:val="00DE6E2B"/>
    <w:rsid w:val="00E02F73"/>
    <w:rsid w:val="00E05512"/>
    <w:rsid w:val="00E14934"/>
    <w:rsid w:val="00E15AA0"/>
    <w:rsid w:val="00E20383"/>
    <w:rsid w:val="00E32570"/>
    <w:rsid w:val="00E604AF"/>
    <w:rsid w:val="00E65178"/>
    <w:rsid w:val="00E651F1"/>
    <w:rsid w:val="00E66599"/>
    <w:rsid w:val="00E9408D"/>
    <w:rsid w:val="00ED454E"/>
    <w:rsid w:val="00EE178B"/>
    <w:rsid w:val="00EF3AA3"/>
    <w:rsid w:val="00F02EF8"/>
    <w:rsid w:val="00F07935"/>
    <w:rsid w:val="00F1701B"/>
    <w:rsid w:val="00F179AA"/>
    <w:rsid w:val="00F607D6"/>
    <w:rsid w:val="00F64526"/>
    <w:rsid w:val="00F76505"/>
    <w:rsid w:val="00F83625"/>
    <w:rsid w:val="00F83A34"/>
    <w:rsid w:val="00F868ED"/>
    <w:rsid w:val="00F9192E"/>
    <w:rsid w:val="00F94B81"/>
    <w:rsid w:val="00FA2496"/>
    <w:rsid w:val="00FB14EF"/>
    <w:rsid w:val="00FC3860"/>
    <w:rsid w:val="00FC6570"/>
    <w:rsid w:val="00FC6873"/>
    <w:rsid w:val="00FD578B"/>
    <w:rsid w:val="00FF4AFA"/>
    <w:rsid w:val="00FF664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6B0206D3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82"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9D0E09"/>
    <w:pPr>
      <w:spacing w:line="312" w:lineRule="auto"/>
    </w:pPr>
    <w:rPr>
      <w:rFonts w:ascii="Helvetica" w:hAnsi="Helvetica"/>
      <w:sz w:val="22"/>
    </w:rPr>
  </w:style>
  <w:style w:type="paragraph" w:styleId="berschrift1">
    <w:name w:val="heading 1"/>
    <w:basedOn w:val="Standard"/>
    <w:next w:val="Standard"/>
    <w:qFormat/>
    <w:rsid w:val="009D0E09"/>
    <w:pPr>
      <w:keepNext/>
      <w:autoSpaceDE w:val="0"/>
      <w:autoSpaceDN w:val="0"/>
      <w:adjustRightInd w:val="0"/>
      <w:outlineLvl w:val="0"/>
    </w:pPr>
    <w:rPr>
      <w:b/>
    </w:rPr>
  </w:style>
  <w:style w:type="paragraph" w:styleId="berschrift2">
    <w:name w:val="heading 2"/>
    <w:basedOn w:val="Standard"/>
    <w:next w:val="Standard"/>
    <w:qFormat/>
    <w:rsid w:val="009D0E09"/>
    <w:pPr>
      <w:keepNext/>
      <w:autoSpaceDE w:val="0"/>
      <w:autoSpaceDN w:val="0"/>
      <w:adjustRightInd w:val="0"/>
      <w:outlineLvl w:val="1"/>
    </w:pPr>
    <w:rPr>
      <w:i/>
    </w:rPr>
  </w:style>
  <w:style w:type="paragraph" w:styleId="berschrift5">
    <w:name w:val="heading 5"/>
    <w:basedOn w:val="Standard"/>
    <w:next w:val="Standard"/>
    <w:qFormat/>
    <w:rsid w:val="009D0E09"/>
    <w:pPr>
      <w:keepNext/>
      <w:autoSpaceDE w:val="0"/>
      <w:autoSpaceDN w:val="0"/>
      <w:adjustRightInd w:val="0"/>
      <w:ind w:right="2783"/>
      <w:outlineLvl w:val="4"/>
    </w:pPr>
    <w:rPr>
      <w:b/>
      <w:i/>
      <w:sz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-Zeileneinzug">
    <w:name w:val="Body Text Indent"/>
    <w:basedOn w:val="Standard"/>
    <w:rsid w:val="009D0E09"/>
    <w:pPr>
      <w:ind w:right="23"/>
    </w:pPr>
  </w:style>
  <w:style w:type="paragraph" w:styleId="Textkrper3">
    <w:name w:val="Body Text 3"/>
    <w:basedOn w:val="Standard"/>
    <w:rsid w:val="009D0E09"/>
    <w:pPr>
      <w:autoSpaceDE w:val="0"/>
      <w:autoSpaceDN w:val="0"/>
      <w:adjustRightInd w:val="0"/>
      <w:spacing w:line="240" w:lineRule="auto"/>
      <w:ind w:right="-97"/>
    </w:pPr>
    <w:rPr>
      <w:rFonts w:ascii="L Univers 45 Light" w:hAnsi="L Univers 45 Light"/>
      <w:sz w:val="18"/>
    </w:rPr>
  </w:style>
  <w:style w:type="character" w:styleId="Link">
    <w:name w:val="Hyperlink"/>
    <w:rsid w:val="009D0E09"/>
    <w:rPr>
      <w:color w:val="0000FF"/>
      <w:u w:val="single"/>
    </w:rPr>
  </w:style>
  <w:style w:type="paragraph" w:styleId="Kopfzeile">
    <w:name w:val="header"/>
    <w:basedOn w:val="Standard"/>
    <w:rsid w:val="009D0E09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rsid w:val="009D0E09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rsid w:val="00122A48"/>
    <w:rPr>
      <w:b/>
      <w:szCs w:val="22"/>
    </w:rPr>
  </w:style>
  <w:style w:type="paragraph" w:styleId="Sprechblasentext">
    <w:name w:val="Balloon Text"/>
    <w:basedOn w:val="Standard"/>
    <w:semiHidden/>
    <w:rsid w:val="00DE0B49"/>
    <w:rPr>
      <w:rFonts w:ascii="Lucida Grande" w:hAnsi="Lucida Grande"/>
      <w:sz w:val="18"/>
      <w:szCs w:val="18"/>
    </w:rPr>
  </w:style>
  <w:style w:type="character" w:styleId="Kommentarzeichen">
    <w:name w:val="annotation reference"/>
    <w:uiPriority w:val="99"/>
    <w:semiHidden/>
    <w:unhideWhenUsed/>
    <w:rsid w:val="00B01A33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B01A33"/>
    <w:rPr>
      <w:sz w:val="24"/>
      <w:szCs w:val="24"/>
      <w:lang w:val="x-none" w:eastAsia="x-none"/>
    </w:rPr>
  </w:style>
  <w:style w:type="character" w:customStyle="1" w:styleId="KommentartextZchn">
    <w:name w:val="Kommentartext Zchn"/>
    <w:link w:val="Kommentartext"/>
    <w:uiPriority w:val="99"/>
    <w:semiHidden/>
    <w:rsid w:val="00B01A33"/>
    <w:rPr>
      <w:rFonts w:ascii="Helvetica" w:hAnsi="Helvetica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01A33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B01A33"/>
    <w:rPr>
      <w:rFonts w:ascii="Helvetica" w:hAnsi="Helvetica"/>
      <w:b/>
      <w:bCs/>
      <w:sz w:val="24"/>
      <w:szCs w:val="24"/>
    </w:rPr>
  </w:style>
  <w:style w:type="paragraph" w:styleId="Dokumentstruktur">
    <w:name w:val="Document Map"/>
    <w:basedOn w:val="Standard"/>
    <w:link w:val="DokumentstrukturZchn"/>
    <w:semiHidden/>
    <w:unhideWhenUsed/>
    <w:rsid w:val="000B32E1"/>
    <w:pPr>
      <w:spacing w:line="240" w:lineRule="auto"/>
    </w:pPr>
    <w:rPr>
      <w:rFonts w:ascii="Times New Roman" w:hAnsi="Times New Roman"/>
      <w:sz w:val="24"/>
      <w:szCs w:val="24"/>
    </w:rPr>
  </w:style>
  <w:style w:type="character" w:customStyle="1" w:styleId="DokumentstrukturZchn">
    <w:name w:val="Dokumentstruktur Zchn"/>
    <w:basedOn w:val="Absatz-Standardschriftart"/>
    <w:link w:val="Dokumentstruktur"/>
    <w:semiHidden/>
    <w:rsid w:val="000B32E1"/>
    <w:rPr>
      <w:sz w:val="24"/>
      <w:szCs w:val="24"/>
    </w:rPr>
  </w:style>
  <w:style w:type="paragraph" w:customStyle="1" w:styleId="p1">
    <w:name w:val="p1"/>
    <w:basedOn w:val="Standard"/>
    <w:rsid w:val="00046791"/>
    <w:pPr>
      <w:spacing w:line="240" w:lineRule="auto"/>
    </w:pPr>
    <w:rPr>
      <w:rFonts w:ascii="Arial" w:hAnsi="Arial"/>
      <w:color w:val="525B65"/>
      <w:sz w:val="20"/>
      <w:lang w:bidi="th-TH"/>
    </w:rPr>
  </w:style>
  <w:style w:type="paragraph" w:styleId="StandardWeb">
    <w:name w:val="Normal (Web)"/>
    <w:basedOn w:val="Standard"/>
    <w:semiHidden/>
    <w:unhideWhenUsed/>
    <w:rsid w:val="00B5071F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359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03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432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810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026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19367">
          <w:marLeft w:val="259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216132">
          <w:marLeft w:val="259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331121">
          <w:marLeft w:val="259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9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99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79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7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725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0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73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025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908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173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962150">
          <w:marLeft w:val="461"/>
          <w:marRight w:val="0"/>
          <w:marTop w:val="0"/>
          <w:marBottom w:val="10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21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4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11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83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4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289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573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46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3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280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684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upa@press-n-relations.de" TargetMode="Externa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530</Words>
  <Characters>3345</Characters>
  <Application>Microsoft Macintosh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PRESSEINFORMATION</vt:lpstr>
    </vt:vector>
  </TitlesOfParts>
  <Company>Press'n'Relations GmbH</Company>
  <LinksUpToDate>false</LinksUpToDate>
  <CharactersWithSpaces>3868</CharactersWithSpaces>
  <SharedDoc>false</SharedDoc>
  <HyperlinkBase/>
  <HLinks>
    <vt:vector size="18" baseType="variant">
      <vt:variant>
        <vt:i4>7077939</vt:i4>
      </vt:variant>
      <vt:variant>
        <vt:i4>3</vt:i4>
      </vt:variant>
      <vt:variant>
        <vt:i4>0</vt:i4>
      </vt:variant>
      <vt:variant>
        <vt:i4>5</vt:i4>
      </vt:variant>
      <vt:variant>
        <vt:lpwstr>mailto:upa@press-n-relations.de</vt:lpwstr>
      </vt:variant>
      <vt:variant>
        <vt:lpwstr/>
      </vt:variant>
      <vt:variant>
        <vt:i4>5963795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6225972</vt:i4>
      </vt:variant>
      <vt:variant>
        <vt:i4>7254</vt:i4>
      </vt:variant>
      <vt:variant>
        <vt:i4>1025</vt:i4>
      </vt:variant>
      <vt:variant>
        <vt:i4>1</vt:i4>
      </vt:variant>
      <vt:variant>
        <vt:lpwstr>ubitronix_logo RGB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subject/>
  <dc:creator>Georg Dutzi</dc:creator>
  <cp:keywords/>
  <cp:lastModifiedBy>Uwe Pagel</cp:lastModifiedBy>
  <cp:revision>5</cp:revision>
  <cp:lastPrinted>2017-01-09T14:34:00Z</cp:lastPrinted>
  <dcterms:created xsi:type="dcterms:W3CDTF">2017-01-23T07:05:00Z</dcterms:created>
  <dcterms:modified xsi:type="dcterms:W3CDTF">2017-01-23T07:16:00Z</dcterms:modified>
</cp:coreProperties>
</file>