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8EF715" w14:textId="77777777" w:rsidR="000A5FCC" w:rsidRPr="00656F20" w:rsidRDefault="000A5FCC" w:rsidP="000A5FCC">
      <w:pPr>
        <w:spacing w:before="100" w:beforeAutospacing="1" w:after="100" w:afterAutospacing="1" w:line="360" w:lineRule="auto"/>
        <w:outlineLvl w:val="0"/>
        <w:rPr>
          <w:spacing w:val="62"/>
          <w:sz w:val="32"/>
        </w:rPr>
      </w:pPr>
      <w:r w:rsidRPr="00F600FC">
        <w:rPr>
          <w:spacing w:val="62"/>
          <w:sz w:val="32"/>
        </w:rPr>
        <w:t>PRESSEINFORMATION</w:t>
      </w:r>
    </w:p>
    <w:p w14:paraId="74298834" w14:textId="0B02CE5C" w:rsidR="00101325" w:rsidRDefault="00621BC4" w:rsidP="00101325">
      <w:pPr>
        <w:spacing w:before="100" w:beforeAutospacing="1" w:after="100" w:afterAutospacing="1" w:line="360" w:lineRule="auto"/>
      </w:pPr>
      <w:r>
        <w:t xml:space="preserve">Berlin, </w:t>
      </w:r>
      <w:r w:rsidR="00AC236C">
        <w:t>1</w:t>
      </w:r>
      <w:r w:rsidR="0070142F">
        <w:t>9</w:t>
      </w:r>
      <w:r w:rsidR="000A5FCC">
        <w:t xml:space="preserve">. </w:t>
      </w:r>
      <w:r w:rsidR="00E20383">
        <w:t>J</w:t>
      </w:r>
      <w:r w:rsidR="00AC236C">
        <w:t>uni</w:t>
      </w:r>
      <w:r w:rsidR="000A5FCC">
        <w:t xml:space="preserve"> 2017</w:t>
      </w:r>
    </w:p>
    <w:p w14:paraId="0B449A3E" w14:textId="3AC39615" w:rsidR="000A5FCC" w:rsidRPr="007309BA" w:rsidRDefault="000A5FCC" w:rsidP="00384372">
      <w:pPr>
        <w:spacing w:before="100" w:beforeAutospacing="1" w:after="100" w:afterAutospacing="1" w:line="360" w:lineRule="auto"/>
      </w:pPr>
      <w:r w:rsidRPr="007309BA">
        <w:rPr>
          <w:b/>
          <w:sz w:val="28"/>
        </w:rPr>
        <w:t xml:space="preserve">GWAdriga </w:t>
      </w:r>
      <w:r w:rsidR="00101325" w:rsidRPr="007309BA">
        <w:rPr>
          <w:b/>
          <w:sz w:val="28"/>
        </w:rPr>
        <w:t xml:space="preserve">nimmt </w:t>
      </w:r>
      <w:r w:rsidR="007834C2" w:rsidRPr="007309BA">
        <w:rPr>
          <w:b/>
          <w:sz w:val="28"/>
        </w:rPr>
        <w:t xml:space="preserve">eigene </w:t>
      </w:r>
      <w:r w:rsidR="00384372" w:rsidRPr="007309BA">
        <w:rPr>
          <w:b/>
          <w:sz w:val="28"/>
        </w:rPr>
        <w:t xml:space="preserve">Sub-CA unterhalb der </w:t>
      </w:r>
      <w:r w:rsidR="00101325" w:rsidRPr="007309BA">
        <w:rPr>
          <w:b/>
          <w:sz w:val="28"/>
        </w:rPr>
        <w:t>Smart Meter</w:t>
      </w:r>
      <w:r w:rsidR="00384372" w:rsidRPr="007309BA">
        <w:rPr>
          <w:b/>
          <w:sz w:val="28"/>
        </w:rPr>
        <w:t>ing</w:t>
      </w:r>
      <w:r w:rsidR="00101325" w:rsidRPr="007309BA">
        <w:rPr>
          <w:b/>
          <w:sz w:val="28"/>
        </w:rPr>
        <w:t xml:space="preserve"> PKI in Betrieb</w:t>
      </w:r>
      <w:r w:rsidRPr="007309BA">
        <w:rPr>
          <w:b/>
          <w:sz w:val="28"/>
        </w:rPr>
        <w:br/>
      </w:r>
      <w:r w:rsidR="00821BC2" w:rsidRPr="007309BA">
        <w:t>Startbereit für den Rollout intelligenter Messsysteme</w:t>
      </w:r>
      <w:r w:rsidR="00301BFE" w:rsidRPr="007309BA">
        <w:t xml:space="preserve"> </w:t>
      </w:r>
    </w:p>
    <w:p w14:paraId="32DCCBA3" w14:textId="313F4D5C" w:rsidR="00DF1C37" w:rsidRPr="007309BA" w:rsidRDefault="00821BC2" w:rsidP="00DF1C37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b/>
          <w:bCs/>
          <w:sz w:val="20"/>
        </w:rPr>
      </w:pPr>
      <w:r w:rsidRPr="007309BA">
        <w:rPr>
          <w:b/>
          <w:sz w:val="20"/>
        </w:rPr>
        <w:t xml:space="preserve">Am 26. Juni 2017 </w:t>
      </w:r>
      <w:r w:rsidR="007317CD" w:rsidRPr="007309BA">
        <w:rPr>
          <w:b/>
          <w:sz w:val="20"/>
        </w:rPr>
        <w:t>startet</w:t>
      </w:r>
      <w:r w:rsidRPr="007309BA">
        <w:rPr>
          <w:b/>
          <w:sz w:val="20"/>
        </w:rPr>
        <w:t xml:space="preserve"> GWAdriga mit seiner </w:t>
      </w:r>
      <w:r w:rsidR="00830F57" w:rsidRPr="007309BA">
        <w:rPr>
          <w:b/>
          <w:sz w:val="20"/>
        </w:rPr>
        <w:t xml:space="preserve">eigenen </w:t>
      </w:r>
      <w:r w:rsidR="00384372" w:rsidRPr="007309BA">
        <w:rPr>
          <w:b/>
          <w:sz w:val="20"/>
        </w:rPr>
        <w:t xml:space="preserve">Sub-CA </w:t>
      </w:r>
      <w:r w:rsidR="00384372" w:rsidRPr="007309BA">
        <w:rPr>
          <w:b/>
          <w:bCs/>
          <w:sz w:val="20"/>
        </w:rPr>
        <w:t>(</w:t>
      </w:r>
      <w:proofErr w:type="gramStart"/>
      <w:r w:rsidR="00384372" w:rsidRPr="007309BA">
        <w:rPr>
          <w:b/>
          <w:bCs/>
          <w:sz w:val="20"/>
        </w:rPr>
        <w:t>Subord</w:t>
      </w:r>
      <w:r w:rsidR="00384372" w:rsidRPr="007309BA">
        <w:rPr>
          <w:b/>
          <w:bCs/>
          <w:sz w:val="20"/>
        </w:rPr>
        <w:t>i</w:t>
      </w:r>
      <w:r w:rsidR="00384372" w:rsidRPr="007309BA">
        <w:rPr>
          <w:b/>
          <w:bCs/>
          <w:sz w:val="20"/>
        </w:rPr>
        <w:t>nate Certificate</w:t>
      </w:r>
      <w:proofErr w:type="gramEnd"/>
      <w:r w:rsidR="00384372" w:rsidRPr="007309BA">
        <w:rPr>
          <w:b/>
          <w:bCs/>
          <w:sz w:val="20"/>
        </w:rPr>
        <w:t xml:space="preserve"> Authority) unterhalb der </w:t>
      </w:r>
      <w:r w:rsidRPr="007309BA">
        <w:rPr>
          <w:b/>
          <w:sz w:val="20"/>
        </w:rPr>
        <w:t>Smart Meter</w:t>
      </w:r>
      <w:r w:rsidR="00384372" w:rsidRPr="007309BA">
        <w:rPr>
          <w:b/>
          <w:sz w:val="20"/>
        </w:rPr>
        <w:t>ing</w:t>
      </w:r>
      <w:r w:rsidRPr="007309BA">
        <w:rPr>
          <w:b/>
          <w:sz w:val="20"/>
        </w:rPr>
        <w:t xml:space="preserve"> PKI</w:t>
      </w:r>
      <w:r w:rsidR="006A6EF0" w:rsidRPr="007309BA">
        <w:rPr>
          <w:b/>
          <w:sz w:val="20"/>
        </w:rPr>
        <w:t xml:space="preserve"> (Public Key Infrastructure)</w:t>
      </w:r>
      <w:r w:rsidRPr="007309BA">
        <w:rPr>
          <w:b/>
          <w:sz w:val="20"/>
        </w:rPr>
        <w:t xml:space="preserve">. </w:t>
      </w:r>
      <w:r w:rsidR="00384372" w:rsidRPr="007309BA">
        <w:rPr>
          <w:b/>
          <w:sz w:val="20"/>
        </w:rPr>
        <w:t xml:space="preserve">Diese steht damit bereits jetzt </w:t>
      </w:r>
      <w:r w:rsidR="00384372" w:rsidRPr="007309BA">
        <w:rPr>
          <w:b/>
          <w:bCs/>
          <w:sz w:val="20"/>
        </w:rPr>
        <w:t>für die ersten zertifizierten Gateways der Hardwarehersteller, die bis Ende des Jahres erwartet we</w:t>
      </w:r>
      <w:r w:rsidR="00384372" w:rsidRPr="007309BA">
        <w:rPr>
          <w:b/>
          <w:bCs/>
          <w:sz w:val="20"/>
        </w:rPr>
        <w:t>r</w:t>
      </w:r>
      <w:r w:rsidR="00384372" w:rsidRPr="007309BA">
        <w:rPr>
          <w:b/>
          <w:bCs/>
          <w:sz w:val="20"/>
        </w:rPr>
        <w:t xml:space="preserve">den, </w:t>
      </w:r>
      <w:r w:rsidR="00DF1C37" w:rsidRPr="007309BA">
        <w:rPr>
          <w:b/>
          <w:bCs/>
          <w:sz w:val="20"/>
        </w:rPr>
        <w:t xml:space="preserve">in der Produktivumgebung bereit. </w:t>
      </w:r>
      <w:r w:rsidR="00384372" w:rsidRPr="007309BA">
        <w:rPr>
          <w:b/>
          <w:sz w:val="20"/>
        </w:rPr>
        <w:t>Mit diesem Schritt</w:t>
      </w:r>
      <w:r w:rsidRPr="007309BA">
        <w:rPr>
          <w:b/>
          <w:bCs/>
          <w:sz w:val="20"/>
        </w:rPr>
        <w:t xml:space="preserve"> erfüllt der Full-Service-Anbieter für die Gateway-Administration nun </w:t>
      </w:r>
      <w:r w:rsidR="00830F57" w:rsidRPr="007309BA">
        <w:rPr>
          <w:b/>
          <w:bCs/>
          <w:sz w:val="20"/>
        </w:rPr>
        <w:t xml:space="preserve">endgültig </w:t>
      </w:r>
      <w:r w:rsidRPr="007309BA">
        <w:rPr>
          <w:b/>
          <w:bCs/>
          <w:sz w:val="20"/>
        </w:rPr>
        <w:t>alle V</w:t>
      </w:r>
      <w:r w:rsidRPr="007309BA">
        <w:rPr>
          <w:b/>
          <w:bCs/>
          <w:sz w:val="20"/>
        </w:rPr>
        <w:t>o</w:t>
      </w:r>
      <w:r w:rsidRPr="007309BA">
        <w:rPr>
          <w:b/>
          <w:bCs/>
          <w:sz w:val="20"/>
        </w:rPr>
        <w:t>raussetzungen für d</w:t>
      </w:r>
      <w:r w:rsidR="00830F57" w:rsidRPr="007309BA">
        <w:rPr>
          <w:b/>
          <w:bCs/>
          <w:sz w:val="20"/>
        </w:rPr>
        <w:t>ie</w:t>
      </w:r>
      <w:r w:rsidRPr="007309BA">
        <w:rPr>
          <w:b/>
          <w:bCs/>
          <w:sz w:val="20"/>
        </w:rPr>
        <w:t xml:space="preserve"> </w:t>
      </w:r>
      <w:r w:rsidR="00830F57" w:rsidRPr="007309BA">
        <w:rPr>
          <w:b/>
          <w:bCs/>
          <w:sz w:val="20"/>
        </w:rPr>
        <w:t>BSI-konforme Abwicklung</w:t>
      </w:r>
      <w:r w:rsidRPr="007309BA">
        <w:rPr>
          <w:b/>
          <w:bCs/>
          <w:sz w:val="20"/>
        </w:rPr>
        <w:t xml:space="preserve"> des Rollouts intellige</w:t>
      </w:r>
      <w:r w:rsidRPr="007309BA">
        <w:rPr>
          <w:b/>
          <w:bCs/>
          <w:sz w:val="20"/>
        </w:rPr>
        <w:t>n</w:t>
      </w:r>
      <w:r w:rsidRPr="007309BA">
        <w:rPr>
          <w:b/>
          <w:bCs/>
          <w:sz w:val="20"/>
        </w:rPr>
        <w:t>ter Mess</w:t>
      </w:r>
      <w:r w:rsidR="00830F57" w:rsidRPr="007309BA">
        <w:rPr>
          <w:b/>
          <w:bCs/>
          <w:sz w:val="20"/>
        </w:rPr>
        <w:t>s</w:t>
      </w:r>
      <w:r w:rsidRPr="007309BA">
        <w:rPr>
          <w:b/>
          <w:bCs/>
          <w:sz w:val="20"/>
        </w:rPr>
        <w:t>ysteme.</w:t>
      </w:r>
      <w:r w:rsidR="00830F57" w:rsidRPr="007309BA">
        <w:rPr>
          <w:b/>
          <w:bCs/>
          <w:sz w:val="20"/>
        </w:rPr>
        <w:t xml:space="preserve"> </w:t>
      </w:r>
      <w:r w:rsidR="00384372" w:rsidRPr="007309BA">
        <w:rPr>
          <w:b/>
          <w:bCs/>
          <w:sz w:val="20"/>
        </w:rPr>
        <w:t>F</w:t>
      </w:r>
      <w:r w:rsidR="00DF1C37" w:rsidRPr="007309BA">
        <w:rPr>
          <w:b/>
          <w:bCs/>
          <w:sz w:val="20"/>
        </w:rPr>
        <w:t xml:space="preserve">ür den Betrieb </w:t>
      </w:r>
      <w:r w:rsidR="00384372" w:rsidRPr="007309BA">
        <w:rPr>
          <w:b/>
          <w:bCs/>
          <w:sz w:val="20"/>
        </w:rPr>
        <w:t>der Gateways</w:t>
      </w:r>
      <w:r w:rsidR="002160A7" w:rsidRPr="007309BA">
        <w:rPr>
          <w:b/>
          <w:bCs/>
          <w:sz w:val="20"/>
        </w:rPr>
        <w:t xml:space="preserve"> </w:t>
      </w:r>
      <w:r w:rsidR="00384372" w:rsidRPr="007309BA">
        <w:rPr>
          <w:b/>
          <w:bCs/>
          <w:sz w:val="20"/>
        </w:rPr>
        <w:t xml:space="preserve">nutzt GWAdriga </w:t>
      </w:r>
      <w:r w:rsidR="002160A7" w:rsidRPr="007309BA">
        <w:rPr>
          <w:b/>
          <w:bCs/>
          <w:sz w:val="20"/>
        </w:rPr>
        <w:t>die Wo</w:t>
      </w:r>
      <w:r w:rsidR="002160A7" w:rsidRPr="007309BA">
        <w:rPr>
          <w:b/>
          <w:bCs/>
          <w:sz w:val="20"/>
        </w:rPr>
        <w:t>r</w:t>
      </w:r>
      <w:r w:rsidR="002160A7" w:rsidRPr="007309BA">
        <w:rPr>
          <w:b/>
          <w:bCs/>
          <w:sz w:val="20"/>
        </w:rPr>
        <w:t>ldline Energy Se</w:t>
      </w:r>
      <w:r w:rsidR="00DF1C37" w:rsidRPr="007309BA">
        <w:rPr>
          <w:b/>
          <w:bCs/>
          <w:sz w:val="20"/>
        </w:rPr>
        <w:t xml:space="preserve">curity Suite, die in die </w:t>
      </w:r>
      <w:r w:rsidR="00384372" w:rsidRPr="007309BA">
        <w:rPr>
          <w:b/>
          <w:bCs/>
          <w:sz w:val="20"/>
        </w:rPr>
        <w:t xml:space="preserve">zugrundeliegende </w:t>
      </w:r>
      <w:r w:rsidR="00DF1C37" w:rsidRPr="007309BA">
        <w:rPr>
          <w:b/>
          <w:bCs/>
          <w:sz w:val="20"/>
        </w:rPr>
        <w:t>BTC | AMM Software eingebettet ist</w:t>
      </w:r>
      <w:r w:rsidR="007317CD" w:rsidRPr="007309BA">
        <w:rPr>
          <w:b/>
          <w:bCs/>
          <w:sz w:val="20"/>
        </w:rPr>
        <w:t>.</w:t>
      </w:r>
      <w:r w:rsidR="00DF1C37" w:rsidRPr="007309BA">
        <w:rPr>
          <w:b/>
          <w:bCs/>
          <w:sz w:val="20"/>
        </w:rPr>
        <w:t xml:space="preserve"> </w:t>
      </w:r>
      <w:r w:rsidR="00DD48AC" w:rsidRPr="007309BA">
        <w:rPr>
          <w:b/>
          <w:bCs/>
          <w:sz w:val="20"/>
        </w:rPr>
        <w:t>Damit können</w:t>
      </w:r>
      <w:r w:rsidR="00DF1C37" w:rsidRPr="007309BA">
        <w:rPr>
          <w:b/>
          <w:bCs/>
          <w:sz w:val="20"/>
        </w:rPr>
        <w:t xml:space="preserve"> die benötigten Zertifikate </w:t>
      </w:r>
      <w:r w:rsidR="00384372" w:rsidRPr="007309BA">
        <w:rPr>
          <w:b/>
          <w:bCs/>
          <w:sz w:val="20"/>
        </w:rPr>
        <w:t xml:space="preserve">von der GWAdriga-eigenen Sub-CA beantragt und </w:t>
      </w:r>
      <w:r w:rsidR="00DF1C37" w:rsidRPr="007309BA">
        <w:rPr>
          <w:b/>
          <w:bCs/>
          <w:sz w:val="20"/>
        </w:rPr>
        <w:t>für den Betrieb</w:t>
      </w:r>
      <w:r w:rsidR="003B2AE7" w:rsidRPr="007309BA">
        <w:rPr>
          <w:b/>
          <w:bCs/>
          <w:sz w:val="20"/>
        </w:rPr>
        <w:t xml:space="preserve"> der Smart Meter </w:t>
      </w:r>
      <w:r w:rsidR="00DF1C37" w:rsidRPr="007309BA">
        <w:rPr>
          <w:b/>
          <w:bCs/>
          <w:sz w:val="20"/>
        </w:rPr>
        <w:t xml:space="preserve">Gateways </w:t>
      </w:r>
      <w:r w:rsidR="00DD48AC" w:rsidRPr="007309BA">
        <w:rPr>
          <w:b/>
          <w:bCs/>
          <w:sz w:val="20"/>
        </w:rPr>
        <w:t>organisiert werden</w:t>
      </w:r>
      <w:r w:rsidR="00DF1C37" w:rsidRPr="007309BA">
        <w:rPr>
          <w:b/>
          <w:bCs/>
          <w:sz w:val="20"/>
        </w:rPr>
        <w:t>. „</w:t>
      </w:r>
      <w:r w:rsidR="00DD48AC" w:rsidRPr="007309BA">
        <w:rPr>
          <w:b/>
          <w:bCs/>
          <w:sz w:val="20"/>
        </w:rPr>
        <w:t>Jetzt</w:t>
      </w:r>
      <w:r w:rsidR="00DF1C37" w:rsidRPr="007309BA">
        <w:rPr>
          <w:b/>
          <w:bCs/>
          <w:sz w:val="20"/>
        </w:rPr>
        <w:t xml:space="preserve"> haben wir die letzte technische He</w:t>
      </w:r>
      <w:r w:rsidR="00DF1C37" w:rsidRPr="007309BA">
        <w:rPr>
          <w:b/>
          <w:bCs/>
          <w:sz w:val="20"/>
        </w:rPr>
        <w:t>r</w:t>
      </w:r>
      <w:r w:rsidR="00DF1C37" w:rsidRPr="007309BA">
        <w:rPr>
          <w:b/>
          <w:bCs/>
          <w:sz w:val="20"/>
        </w:rPr>
        <w:t>ausforderung zum Produktivgang gemeistert</w:t>
      </w:r>
      <w:r w:rsidR="00DD48AC" w:rsidRPr="007309BA">
        <w:rPr>
          <w:b/>
          <w:bCs/>
          <w:sz w:val="20"/>
        </w:rPr>
        <w:t xml:space="preserve"> </w:t>
      </w:r>
      <w:r w:rsidR="00DF1C37" w:rsidRPr="007309BA">
        <w:rPr>
          <w:b/>
          <w:bCs/>
          <w:sz w:val="20"/>
        </w:rPr>
        <w:t xml:space="preserve">und sind somit ‚ready for roll-out’ für unsere Gesellschafter und Kunden. Zudem können nunmehr auch andere interessierte Marktteilnehmer ihre Zertifikate über </w:t>
      </w:r>
      <w:r w:rsidR="00DD48AC" w:rsidRPr="007309BA">
        <w:rPr>
          <w:b/>
          <w:bCs/>
          <w:sz w:val="20"/>
        </w:rPr>
        <w:t>GWAdriga beschaffen</w:t>
      </w:r>
      <w:r w:rsidR="00DF1C37" w:rsidRPr="007309BA">
        <w:rPr>
          <w:b/>
          <w:bCs/>
          <w:sz w:val="20"/>
        </w:rPr>
        <w:t>“</w:t>
      </w:r>
      <w:r w:rsidR="00DD48AC" w:rsidRPr="007309BA">
        <w:rPr>
          <w:b/>
          <w:bCs/>
          <w:sz w:val="20"/>
        </w:rPr>
        <w:t>, freut sich Lars Weber, Prokurist und</w:t>
      </w:r>
      <w:r w:rsidR="002160A7" w:rsidRPr="007309BA">
        <w:rPr>
          <w:b/>
          <w:bCs/>
          <w:sz w:val="20"/>
        </w:rPr>
        <w:t xml:space="preserve"> Leiter Operations bei GWAdriga.</w:t>
      </w:r>
    </w:p>
    <w:p w14:paraId="0F6C3268" w14:textId="7F314286" w:rsidR="000A5FCC" w:rsidRPr="007317CD" w:rsidRDefault="00DF1C37" w:rsidP="00DF1C37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b/>
          <w:bCs/>
          <w:sz w:val="20"/>
        </w:rPr>
      </w:pPr>
      <w:r w:rsidRPr="007309BA">
        <w:rPr>
          <w:sz w:val="20"/>
        </w:rPr>
        <w:t>Über die Smart Meter</w:t>
      </w:r>
      <w:r w:rsidR="00384372" w:rsidRPr="007309BA">
        <w:rPr>
          <w:sz w:val="20"/>
        </w:rPr>
        <w:t>ing</w:t>
      </w:r>
      <w:r w:rsidRPr="007309BA">
        <w:rPr>
          <w:sz w:val="20"/>
        </w:rPr>
        <w:t xml:space="preserve"> PKI wird der Schutz der von den Haushalten übermi</w:t>
      </w:r>
      <w:r w:rsidRPr="007309BA">
        <w:rPr>
          <w:sz w:val="20"/>
        </w:rPr>
        <w:t>t</w:t>
      </w:r>
      <w:r w:rsidRPr="007309BA">
        <w:rPr>
          <w:sz w:val="20"/>
        </w:rPr>
        <w:t>telten Messdaten gewährleistet. Denn ohne entsprechende digitale Zerti</w:t>
      </w:r>
      <w:r w:rsidR="001E02B6" w:rsidRPr="007309BA">
        <w:rPr>
          <w:sz w:val="20"/>
        </w:rPr>
        <w:t>fikate kann ein</w:t>
      </w:r>
      <w:r w:rsidRPr="007309BA">
        <w:rPr>
          <w:sz w:val="20"/>
        </w:rPr>
        <w:t xml:space="preserve"> Smart Meter Gateway nicht in Betrieb gehen. Das Gerät kommuniziert dabei über einen verschlüsselten, integritätsgesicherten Kanal. Zudem wer</w:t>
      </w:r>
      <w:r w:rsidR="003B2AE7" w:rsidRPr="007309BA">
        <w:rPr>
          <w:sz w:val="20"/>
        </w:rPr>
        <w:t xml:space="preserve">den zu sendende Daten vom Smart Meter </w:t>
      </w:r>
      <w:r w:rsidRPr="007309BA">
        <w:rPr>
          <w:sz w:val="20"/>
        </w:rPr>
        <w:t>Gateway zusätzlich auf Datenebene für den Endempfänger verschlüsselt und signiert. Technisch wird die Umsetzung über die so genannte Root-CA durchgesetzt, die GWAdriga Smart Energy CA arbeitet hier als untergeordnete Zertifizierungsstelle. In der Root-CP (Certificate Policy) werden organisatorische und technische Anforderungen für das Ane</w:t>
      </w:r>
      <w:r w:rsidRPr="007309BA">
        <w:rPr>
          <w:sz w:val="20"/>
        </w:rPr>
        <w:t>r</w:t>
      </w:r>
      <w:r w:rsidRPr="007309BA">
        <w:rPr>
          <w:sz w:val="20"/>
        </w:rPr>
        <w:t>kennen, Ausstellen, Verwalten, Benutzen, Zurückziehen und Erneuern von Ze</w:t>
      </w:r>
      <w:r w:rsidRPr="007309BA">
        <w:rPr>
          <w:sz w:val="20"/>
        </w:rPr>
        <w:t>r</w:t>
      </w:r>
      <w:r w:rsidRPr="007309BA">
        <w:rPr>
          <w:sz w:val="20"/>
        </w:rPr>
        <w:lastRenderedPageBreak/>
        <w:t>tifikaten zur Kommunikation zwischen Gateway und Marktteilnehmern spezif</w:t>
      </w:r>
      <w:r w:rsidRPr="007309BA">
        <w:rPr>
          <w:sz w:val="20"/>
        </w:rPr>
        <w:t>i</w:t>
      </w:r>
      <w:r w:rsidRPr="007309BA">
        <w:rPr>
          <w:sz w:val="20"/>
        </w:rPr>
        <w:t>ziert (Quelle: Bundesamt für Sicherheit in der Informationstechnik).</w:t>
      </w:r>
      <w:bookmarkStart w:id="0" w:name="_GoBack"/>
      <w:bookmarkEnd w:id="0"/>
    </w:p>
    <w:tbl>
      <w:tblPr>
        <w:tblW w:w="899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6"/>
        <w:gridCol w:w="4961"/>
      </w:tblGrid>
      <w:tr w:rsidR="000A5FCC" w:rsidRPr="003864F7" w14:paraId="1E7B7C51" w14:textId="77777777" w:rsidTr="002F0DC9">
        <w:trPr>
          <w:trHeight w:val="1283"/>
        </w:trPr>
        <w:tc>
          <w:tcPr>
            <w:tcW w:w="4036" w:type="dxa"/>
          </w:tcPr>
          <w:p w14:paraId="44D688C3" w14:textId="77777777" w:rsidR="000A5FCC" w:rsidRPr="00656F20" w:rsidRDefault="000A5FCC" w:rsidP="002F0DC9">
            <w:pPr>
              <w:spacing w:before="100" w:beforeAutospacing="1" w:after="100" w:afterAutospacing="1" w:line="240" w:lineRule="auto"/>
              <w:rPr>
                <w:rFonts w:ascii="Arial" w:hAnsi="Arial" w:cs="Calibri"/>
                <w:bCs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Weitere Informationen:</w:t>
            </w:r>
            <w:r w:rsidRPr="008A7267">
              <w:rPr>
                <w:rFonts w:ascii="OpenSans" w:hAnsi="OpenSans" w:cs="OpenSans"/>
                <w:color w:val="3F3F3F"/>
                <w:sz w:val="30"/>
                <w:szCs w:val="30"/>
                <w:lang w:bidi="th-TH"/>
              </w:rPr>
              <w:t xml:space="preserve"> 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</w:r>
            <w:r w:rsidRPr="00656F20">
              <w:rPr>
                <w:rFonts w:ascii="Arial" w:hAnsi="Arial" w:cs="Calibri"/>
                <w:sz w:val="16"/>
                <w:szCs w:val="26"/>
              </w:rPr>
              <w:t>GWAdriga GmbH &amp; Co.</w:t>
            </w:r>
            <w:r>
              <w:rPr>
                <w:rFonts w:ascii="Arial" w:hAnsi="Arial" w:cs="Calibri"/>
                <w:sz w:val="16"/>
                <w:szCs w:val="26"/>
              </w:rPr>
              <w:t xml:space="preserve"> </w:t>
            </w:r>
            <w:r w:rsidRPr="00656F20">
              <w:rPr>
                <w:rFonts w:ascii="Arial" w:hAnsi="Arial" w:cs="Calibri"/>
                <w:sz w:val="16"/>
                <w:szCs w:val="26"/>
              </w:rPr>
              <w:t>KG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Judith Kaulich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Kurfürstendamm 33 – 10719 Berlin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Tel.:</w:t>
            </w:r>
            <w:r w:rsidRPr="00B6021A">
              <w:rPr>
                <w:rFonts w:ascii="Arial" w:hAnsi="Arial" w:cs="Calibri"/>
                <w:bCs/>
                <w:sz w:val="16"/>
                <w:szCs w:val="26"/>
              </w:rPr>
              <w:t xml:space="preserve"> +49 30 959 99 09-0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</w:r>
            <w:r w:rsidRPr="0079185F">
              <w:rPr>
                <w:rFonts w:ascii="Arial" w:hAnsi="Arial" w:cs="Calibri"/>
                <w:bCs/>
                <w:sz w:val="16"/>
                <w:szCs w:val="26"/>
              </w:rPr>
              <w:t>j.kaulich@gwadriga.de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www.gwadriga.de</w:t>
            </w:r>
          </w:p>
        </w:tc>
        <w:tc>
          <w:tcPr>
            <w:tcW w:w="4961" w:type="dxa"/>
          </w:tcPr>
          <w:p w14:paraId="75497787" w14:textId="77777777" w:rsidR="000A5FCC" w:rsidRPr="003864F7" w:rsidRDefault="000A5FCC" w:rsidP="002F0DC9">
            <w:pPr>
              <w:spacing w:before="100" w:beforeAutospacing="1" w:after="100" w:afterAutospacing="1" w:line="240" w:lineRule="auto"/>
              <w:rPr>
                <w:rFonts w:ascii="Arial" w:hAnsi="Arial" w:cs="Calibri"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Presse- und Öffentlichkeitsarbeit: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Press’n’Relations GmbH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Uwe Pagel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Magirusstraße 33 – D-89077 Ulm</w:t>
            </w:r>
            <w:r>
              <w:rPr>
                <w:rFonts w:ascii="Arial" w:hAnsi="Arial" w:cs="Calibri"/>
                <w:sz w:val="16"/>
                <w:szCs w:val="26"/>
              </w:rPr>
              <w:br/>
              <w:t>Tel.: +49 731 962 87-29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hyperlink r:id="rId8" w:history="1">
              <w:r w:rsidRPr="003864F7">
                <w:rPr>
                  <w:rFonts w:ascii="Arial" w:hAnsi="Arial" w:cs="Calibri"/>
                  <w:sz w:val="16"/>
                  <w:szCs w:val="26"/>
                </w:rPr>
                <w:t>upa@press-n-relations.de</w:t>
              </w:r>
            </w:hyperlink>
            <w:r>
              <w:rPr>
                <w:rFonts w:ascii="Arial" w:hAnsi="Arial" w:cs="Calibri"/>
                <w:sz w:val="16"/>
                <w:szCs w:val="26"/>
              </w:rPr>
              <w:br/>
              <w:t>www.press-n-relations.com</w:t>
            </w:r>
          </w:p>
        </w:tc>
      </w:tr>
    </w:tbl>
    <w:p w14:paraId="025CF616" w14:textId="77777777" w:rsidR="000A5FCC" w:rsidRDefault="000A5FCC" w:rsidP="000A5FCC">
      <w:pPr>
        <w:spacing w:line="240" w:lineRule="auto"/>
        <w:rPr>
          <w:rFonts w:ascii="Arial" w:hAnsi="Arial" w:cs="Calibri"/>
          <w:b/>
          <w:sz w:val="16"/>
          <w:szCs w:val="26"/>
        </w:rPr>
      </w:pPr>
    </w:p>
    <w:p w14:paraId="4359687C" w14:textId="77777777" w:rsidR="000A5FCC" w:rsidRPr="00352927" w:rsidRDefault="000A5FCC" w:rsidP="000A5FCC">
      <w:pPr>
        <w:spacing w:line="240" w:lineRule="auto"/>
        <w:rPr>
          <w:rFonts w:ascii="Arial" w:hAnsi="Arial" w:cs="Calibri"/>
          <w:b/>
          <w:sz w:val="16"/>
          <w:szCs w:val="26"/>
        </w:rPr>
      </w:pPr>
      <w:r w:rsidRPr="00352927">
        <w:rPr>
          <w:rFonts w:ascii="Arial" w:hAnsi="Arial" w:cs="Calibri"/>
          <w:b/>
          <w:sz w:val="16"/>
          <w:szCs w:val="26"/>
        </w:rPr>
        <w:t>GWAdriga</w:t>
      </w:r>
    </w:p>
    <w:p w14:paraId="580A2342" w14:textId="487F933F" w:rsidR="000A5FCC" w:rsidRPr="00BC6CD3" w:rsidRDefault="000A5FCC" w:rsidP="00633CC8">
      <w:pPr>
        <w:spacing w:line="240" w:lineRule="auto"/>
        <w:ind w:right="-992"/>
        <w:rPr>
          <w:rFonts w:ascii="Arial" w:hAnsi="Arial" w:cs="Calibri"/>
          <w:sz w:val="16"/>
          <w:szCs w:val="26"/>
        </w:rPr>
      </w:pPr>
      <w:r w:rsidRPr="00347CA1">
        <w:rPr>
          <w:rFonts w:ascii="Arial" w:hAnsi="Arial" w:cs="Calibri"/>
          <w:sz w:val="16"/>
          <w:szCs w:val="26"/>
        </w:rPr>
        <w:t xml:space="preserve">GWAdriga mit Sitz in Berlin wurde </w:t>
      </w:r>
      <w:r>
        <w:rPr>
          <w:rFonts w:ascii="Arial" w:hAnsi="Arial" w:cs="Calibri"/>
          <w:sz w:val="16"/>
          <w:szCs w:val="26"/>
        </w:rPr>
        <w:t xml:space="preserve">2016 </w:t>
      </w:r>
      <w:r w:rsidRPr="00347CA1">
        <w:rPr>
          <w:rFonts w:ascii="Arial" w:hAnsi="Arial" w:cs="Calibri"/>
          <w:sz w:val="16"/>
          <w:szCs w:val="26"/>
        </w:rPr>
        <w:t>von EWE, RheinEnergie und Westfalen Weser Netz</w:t>
      </w:r>
      <w:r>
        <w:rPr>
          <w:rFonts w:ascii="Arial" w:hAnsi="Arial" w:cs="Calibri"/>
          <w:sz w:val="16"/>
          <w:szCs w:val="26"/>
        </w:rPr>
        <w:t xml:space="preserve"> gegründet. Als Full</w:t>
      </w:r>
      <w:r w:rsidR="00633CC8">
        <w:rPr>
          <w:rFonts w:ascii="Arial" w:hAnsi="Arial" w:cs="Calibri"/>
          <w:sz w:val="16"/>
          <w:szCs w:val="26"/>
        </w:rPr>
        <w:t>-Service-</w:t>
      </w:r>
      <w:r>
        <w:rPr>
          <w:rFonts w:ascii="Arial" w:hAnsi="Arial" w:cs="Calibri"/>
          <w:sz w:val="16"/>
          <w:szCs w:val="26"/>
        </w:rPr>
        <w:t>Dienstleister konzentriert sich das Unternehmen auf die Abwicklung der Smart Meter Gateway-Administration und des Messdatenmanagements. Darüber hinaus entwickelt GWAdriga datenbasierte Mehrwer</w:t>
      </w:r>
      <w:r>
        <w:rPr>
          <w:rFonts w:ascii="Arial" w:hAnsi="Arial" w:cs="Calibri"/>
          <w:sz w:val="16"/>
          <w:szCs w:val="26"/>
        </w:rPr>
        <w:t>t</w:t>
      </w:r>
      <w:r>
        <w:rPr>
          <w:rFonts w:ascii="Arial" w:hAnsi="Arial" w:cs="Calibri"/>
          <w:sz w:val="16"/>
          <w:szCs w:val="26"/>
        </w:rPr>
        <w:t>angebote für die Energiewirtschaft. Kernzielgruppe sind mittlere und große Versorgungsunternehmen aber auch Dienstleister, die die Interessen von unterschiedlichen Stadtwerken bündeln. Mit ca.</w:t>
      </w:r>
      <w:r w:rsidRPr="00347CA1">
        <w:rPr>
          <w:rFonts w:ascii="Arial" w:hAnsi="Arial" w:cs="Calibri"/>
          <w:sz w:val="16"/>
          <w:szCs w:val="26"/>
        </w:rPr>
        <w:t xml:space="preserve"> 3,4 Mio. Zählpunkten und etwa 480.000 </w:t>
      </w:r>
      <w:r>
        <w:rPr>
          <w:rFonts w:ascii="Arial" w:hAnsi="Arial" w:cs="Calibri"/>
          <w:sz w:val="16"/>
          <w:szCs w:val="26"/>
        </w:rPr>
        <w:t>intelligenten Messsystemen</w:t>
      </w:r>
      <w:r w:rsidRPr="00347CA1">
        <w:rPr>
          <w:rFonts w:ascii="Arial" w:hAnsi="Arial" w:cs="Calibri"/>
          <w:sz w:val="16"/>
          <w:szCs w:val="26"/>
        </w:rPr>
        <w:t xml:space="preserve"> verfügt GWAdriga</w:t>
      </w:r>
      <w:r>
        <w:rPr>
          <w:rFonts w:ascii="Arial" w:hAnsi="Arial" w:cs="Calibri"/>
          <w:sz w:val="16"/>
          <w:szCs w:val="26"/>
        </w:rPr>
        <w:t xml:space="preserve"> schon mit der Gründung</w:t>
      </w:r>
      <w:r w:rsidRPr="00347CA1">
        <w:rPr>
          <w:rFonts w:ascii="Arial" w:hAnsi="Arial" w:cs="Calibri"/>
          <w:sz w:val="16"/>
          <w:szCs w:val="26"/>
        </w:rPr>
        <w:t xml:space="preserve"> </w:t>
      </w:r>
      <w:r>
        <w:rPr>
          <w:rFonts w:ascii="Arial" w:hAnsi="Arial" w:cs="Calibri"/>
          <w:sz w:val="16"/>
          <w:szCs w:val="26"/>
        </w:rPr>
        <w:t xml:space="preserve">über ein Mengengerüst, das einen wirtschaftlichen Betrieb </w:t>
      </w:r>
      <w:r w:rsidRPr="00F76505">
        <w:rPr>
          <w:rFonts w:ascii="Arial" w:hAnsi="Arial" w:cs="Calibri"/>
          <w:sz w:val="16"/>
          <w:szCs w:val="26"/>
        </w:rPr>
        <w:t>der Smart Meter Gateway-Administration</w:t>
      </w:r>
      <w:r>
        <w:rPr>
          <w:rFonts w:ascii="Arial" w:hAnsi="Arial" w:cs="Calibri"/>
          <w:sz w:val="16"/>
          <w:szCs w:val="26"/>
        </w:rPr>
        <w:t xml:space="preserve"> erlaubt. Zusätzlich profitieren die Kunden von einer starken Einkaufsgemeinschaft. </w:t>
      </w:r>
      <w:r w:rsidRPr="00BC6CD3">
        <w:rPr>
          <w:rFonts w:ascii="Arial" w:hAnsi="Arial" w:cs="Calibri"/>
          <w:sz w:val="16"/>
          <w:szCs w:val="26"/>
        </w:rPr>
        <w:t xml:space="preserve">GWAdriga </w:t>
      </w:r>
      <w:r>
        <w:rPr>
          <w:rFonts w:ascii="Arial" w:hAnsi="Arial" w:cs="Calibri"/>
          <w:sz w:val="16"/>
          <w:szCs w:val="26"/>
        </w:rPr>
        <w:t xml:space="preserve">nutzt die zertifizierten </w:t>
      </w:r>
      <w:r w:rsidRPr="00BC6CD3">
        <w:rPr>
          <w:rFonts w:ascii="Arial" w:hAnsi="Arial" w:cs="Calibri"/>
          <w:sz w:val="16"/>
          <w:szCs w:val="26"/>
        </w:rPr>
        <w:t xml:space="preserve">Services </w:t>
      </w:r>
      <w:r>
        <w:rPr>
          <w:rFonts w:ascii="Arial" w:hAnsi="Arial" w:cs="Calibri"/>
          <w:sz w:val="16"/>
          <w:szCs w:val="26"/>
        </w:rPr>
        <w:t xml:space="preserve">des IT-Partners BTC AG </w:t>
      </w:r>
      <w:r w:rsidRPr="00BC6CD3">
        <w:rPr>
          <w:rFonts w:ascii="Arial" w:hAnsi="Arial" w:cs="Calibri"/>
          <w:sz w:val="16"/>
          <w:szCs w:val="26"/>
        </w:rPr>
        <w:t>auf Basis der BTC | AMM-Produkte sowie deren Betrieb in den BTC-eigenen Rechenzentren.</w:t>
      </w:r>
    </w:p>
    <w:p w14:paraId="17F76D07" w14:textId="77777777" w:rsidR="000A5FCC" w:rsidRDefault="000A5FCC" w:rsidP="000A5FCC">
      <w:pPr>
        <w:spacing w:line="240" w:lineRule="auto"/>
        <w:rPr>
          <w:rFonts w:ascii="Times New Roman" w:hAnsi="Times New Roman"/>
          <w:sz w:val="20"/>
        </w:rPr>
      </w:pPr>
    </w:p>
    <w:p w14:paraId="7AD8CD51" w14:textId="584F84A9" w:rsidR="00A73196" w:rsidRPr="000A5FCC" w:rsidRDefault="00A73196" w:rsidP="000A5FCC"/>
    <w:sectPr w:rsidR="00A73196" w:rsidRPr="000A5FCC" w:rsidSect="00867D0A">
      <w:headerReference w:type="default" r:id="rId9"/>
      <w:pgSz w:w="11906" w:h="16838"/>
      <w:pgMar w:top="1764" w:right="3401" w:bottom="141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399304" w14:textId="77777777" w:rsidR="007F3931" w:rsidRDefault="007F3931">
      <w:pPr>
        <w:spacing w:line="240" w:lineRule="auto"/>
      </w:pPr>
      <w:r>
        <w:separator/>
      </w:r>
    </w:p>
  </w:endnote>
  <w:endnote w:type="continuationSeparator" w:id="0">
    <w:p w14:paraId="67981128" w14:textId="77777777" w:rsidR="007F3931" w:rsidRDefault="007F39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Open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ngsan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rdi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137CB1" w14:textId="77777777" w:rsidR="007F3931" w:rsidRDefault="007F3931">
      <w:pPr>
        <w:spacing w:line="240" w:lineRule="auto"/>
      </w:pPr>
      <w:r>
        <w:separator/>
      </w:r>
    </w:p>
  </w:footnote>
  <w:footnote w:type="continuationSeparator" w:id="0">
    <w:p w14:paraId="044AA055" w14:textId="77777777" w:rsidR="007F3931" w:rsidRDefault="007F393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89340D" w14:textId="6C50C02D" w:rsidR="00BF2705" w:rsidRDefault="00304583" w:rsidP="003F13E4">
    <w:pPr>
      <w:pStyle w:val="Kopfzeile"/>
      <w:tabs>
        <w:tab w:val="clear" w:pos="9072"/>
        <w:tab w:val="right" w:pos="9639"/>
      </w:tabs>
      <w:ind w:right="-2267"/>
      <w:jc w:val="right"/>
    </w:pPr>
    <w:r>
      <w:rPr>
        <w:noProof/>
      </w:rPr>
      <w:drawing>
        <wp:inline distT="0" distB="0" distL="0" distR="0" wp14:anchorId="70E970C3" wp14:editId="2FB8BA67">
          <wp:extent cx="1174195" cy="762357"/>
          <wp:effectExtent l="0" t="0" r="0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Adriga_klei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471" cy="7625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E6355"/>
    <w:multiLevelType w:val="multilevel"/>
    <w:tmpl w:val="E73E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E09"/>
    <w:rsid w:val="00003414"/>
    <w:rsid w:val="00015E02"/>
    <w:rsid w:val="00021EB3"/>
    <w:rsid w:val="00023F30"/>
    <w:rsid w:val="00026A98"/>
    <w:rsid w:val="00030246"/>
    <w:rsid w:val="00046791"/>
    <w:rsid w:val="0005543D"/>
    <w:rsid w:val="00065508"/>
    <w:rsid w:val="0006708C"/>
    <w:rsid w:val="000925D2"/>
    <w:rsid w:val="000A5FCC"/>
    <w:rsid w:val="000B32E1"/>
    <w:rsid w:val="000B7343"/>
    <w:rsid w:val="000C60E9"/>
    <w:rsid w:val="000C75C5"/>
    <w:rsid w:val="000D373F"/>
    <w:rsid w:val="000D4E38"/>
    <w:rsid w:val="000F1B8E"/>
    <w:rsid w:val="00101325"/>
    <w:rsid w:val="00102119"/>
    <w:rsid w:val="001745E2"/>
    <w:rsid w:val="00184FEC"/>
    <w:rsid w:val="0019393E"/>
    <w:rsid w:val="001A1C04"/>
    <w:rsid w:val="001A20FA"/>
    <w:rsid w:val="001B72B0"/>
    <w:rsid w:val="001C4271"/>
    <w:rsid w:val="001D438E"/>
    <w:rsid w:val="001E02B6"/>
    <w:rsid w:val="001E64E6"/>
    <w:rsid w:val="001E6A0D"/>
    <w:rsid w:val="001F1670"/>
    <w:rsid w:val="001F7DF3"/>
    <w:rsid w:val="00205C70"/>
    <w:rsid w:val="00207126"/>
    <w:rsid w:val="002160A7"/>
    <w:rsid w:val="002203D0"/>
    <w:rsid w:val="002210CA"/>
    <w:rsid w:val="00224BEC"/>
    <w:rsid w:val="002264B4"/>
    <w:rsid w:val="002446AB"/>
    <w:rsid w:val="00263140"/>
    <w:rsid w:val="00267139"/>
    <w:rsid w:val="00270260"/>
    <w:rsid w:val="0027172C"/>
    <w:rsid w:val="00273615"/>
    <w:rsid w:val="00275814"/>
    <w:rsid w:val="00276BAB"/>
    <w:rsid w:val="0028567C"/>
    <w:rsid w:val="002913B8"/>
    <w:rsid w:val="00294B32"/>
    <w:rsid w:val="002A1320"/>
    <w:rsid w:val="002A256B"/>
    <w:rsid w:val="002D086E"/>
    <w:rsid w:val="002D4914"/>
    <w:rsid w:val="002E580B"/>
    <w:rsid w:val="002E655F"/>
    <w:rsid w:val="002E7DE9"/>
    <w:rsid w:val="002F7A9C"/>
    <w:rsid w:val="00301BFE"/>
    <w:rsid w:val="00304583"/>
    <w:rsid w:val="00305ECA"/>
    <w:rsid w:val="00313A08"/>
    <w:rsid w:val="00317941"/>
    <w:rsid w:val="00347CA1"/>
    <w:rsid w:val="00352927"/>
    <w:rsid w:val="00365F14"/>
    <w:rsid w:val="00383E6E"/>
    <w:rsid w:val="00384372"/>
    <w:rsid w:val="003864F7"/>
    <w:rsid w:val="003B2AE7"/>
    <w:rsid w:val="003B393F"/>
    <w:rsid w:val="003B3F58"/>
    <w:rsid w:val="003C4993"/>
    <w:rsid w:val="003E342E"/>
    <w:rsid w:val="003F13E4"/>
    <w:rsid w:val="003F4CD9"/>
    <w:rsid w:val="004022D9"/>
    <w:rsid w:val="00407C3B"/>
    <w:rsid w:val="0042053D"/>
    <w:rsid w:val="0044230A"/>
    <w:rsid w:val="00446A22"/>
    <w:rsid w:val="00465C44"/>
    <w:rsid w:val="00473487"/>
    <w:rsid w:val="00475426"/>
    <w:rsid w:val="00477D69"/>
    <w:rsid w:val="004A3941"/>
    <w:rsid w:val="004B0AA6"/>
    <w:rsid w:val="004C55DD"/>
    <w:rsid w:val="004C68A2"/>
    <w:rsid w:val="004D46EE"/>
    <w:rsid w:val="004E3C80"/>
    <w:rsid w:val="004F1952"/>
    <w:rsid w:val="004F5081"/>
    <w:rsid w:val="004F7F1A"/>
    <w:rsid w:val="00505485"/>
    <w:rsid w:val="00523C66"/>
    <w:rsid w:val="00526C7F"/>
    <w:rsid w:val="00533039"/>
    <w:rsid w:val="00533A4B"/>
    <w:rsid w:val="005354C8"/>
    <w:rsid w:val="00540996"/>
    <w:rsid w:val="00562908"/>
    <w:rsid w:val="005A489A"/>
    <w:rsid w:val="005B69F7"/>
    <w:rsid w:val="005C0258"/>
    <w:rsid w:val="005F250F"/>
    <w:rsid w:val="00611E7D"/>
    <w:rsid w:val="006157DE"/>
    <w:rsid w:val="00621BC4"/>
    <w:rsid w:val="006307CE"/>
    <w:rsid w:val="00633CC8"/>
    <w:rsid w:val="00636C9D"/>
    <w:rsid w:val="0065215D"/>
    <w:rsid w:val="00655AD6"/>
    <w:rsid w:val="00656F20"/>
    <w:rsid w:val="006733B7"/>
    <w:rsid w:val="0067391B"/>
    <w:rsid w:val="00674E43"/>
    <w:rsid w:val="0069572E"/>
    <w:rsid w:val="006A5F84"/>
    <w:rsid w:val="006A6EF0"/>
    <w:rsid w:val="006C3AF5"/>
    <w:rsid w:val="006C5141"/>
    <w:rsid w:val="006E614B"/>
    <w:rsid w:val="006F5511"/>
    <w:rsid w:val="0070142F"/>
    <w:rsid w:val="0072054B"/>
    <w:rsid w:val="007211A5"/>
    <w:rsid w:val="00721477"/>
    <w:rsid w:val="007309BA"/>
    <w:rsid w:val="007317CD"/>
    <w:rsid w:val="00735530"/>
    <w:rsid w:val="007402A6"/>
    <w:rsid w:val="0075007A"/>
    <w:rsid w:val="00750237"/>
    <w:rsid w:val="0076074E"/>
    <w:rsid w:val="00781E34"/>
    <w:rsid w:val="007834C2"/>
    <w:rsid w:val="0079185F"/>
    <w:rsid w:val="007A3809"/>
    <w:rsid w:val="007B7FB5"/>
    <w:rsid w:val="007D693B"/>
    <w:rsid w:val="007F277F"/>
    <w:rsid w:val="007F3931"/>
    <w:rsid w:val="00805993"/>
    <w:rsid w:val="00811458"/>
    <w:rsid w:val="0081410E"/>
    <w:rsid w:val="00817376"/>
    <w:rsid w:val="00821BC2"/>
    <w:rsid w:val="00822B0B"/>
    <w:rsid w:val="00830F57"/>
    <w:rsid w:val="00836DD4"/>
    <w:rsid w:val="00862D3E"/>
    <w:rsid w:val="00863AD0"/>
    <w:rsid w:val="00867D0A"/>
    <w:rsid w:val="008761BC"/>
    <w:rsid w:val="0088496C"/>
    <w:rsid w:val="0089158A"/>
    <w:rsid w:val="008A42F2"/>
    <w:rsid w:val="008A6531"/>
    <w:rsid w:val="008A7267"/>
    <w:rsid w:val="008B142A"/>
    <w:rsid w:val="008B215A"/>
    <w:rsid w:val="008B668B"/>
    <w:rsid w:val="008C138C"/>
    <w:rsid w:val="008D55E0"/>
    <w:rsid w:val="008E1FE1"/>
    <w:rsid w:val="008E41CF"/>
    <w:rsid w:val="00903C4E"/>
    <w:rsid w:val="00930DE2"/>
    <w:rsid w:val="009949EC"/>
    <w:rsid w:val="00994D7E"/>
    <w:rsid w:val="00994FB5"/>
    <w:rsid w:val="009A1825"/>
    <w:rsid w:val="009A3B37"/>
    <w:rsid w:val="009D0E09"/>
    <w:rsid w:val="009F1089"/>
    <w:rsid w:val="009F59DA"/>
    <w:rsid w:val="00A07DD8"/>
    <w:rsid w:val="00A14D38"/>
    <w:rsid w:val="00A20007"/>
    <w:rsid w:val="00A33F81"/>
    <w:rsid w:val="00A6793E"/>
    <w:rsid w:val="00A73196"/>
    <w:rsid w:val="00A7340E"/>
    <w:rsid w:val="00A74E33"/>
    <w:rsid w:val="00A81E50"/>
    <w:rsid w:val="00A93818"/>
    <w:rsid w:val="00A97669"/>
    <w:rsid w:val="00AA063A"/>
    <w:rsid w:val="00AA7058"/>
    <w:rsid w:val="00AB3E47"/>
    <w:rsid w:val="00AC236C"/>
    <w:rsid w:val="00AD03EF"/>
    <w:rsid w:val="00AD1C61"/>
    <w:rsid w:val="00AD2384"/>
    <w:rsid w:val="00AE675D"/>
    <w:rsid w:val="00B03CE5"/>
    <w:rsid w:val="00B256C5"/>
    <w:rsid w:val="00B27C58"/>
    <w:rsid w:val="00B35199"/>
    <w:rsid w:val="00B370DB"/>
    <w:rsid w:val="00B40D3F"/>
    <w:rsid w:val="00B5071F"/>
    <w:rsid w:val="00B67B84"/>
    <w:rsid w:val="00B90BE4"/>
    <w:rsid w:val="00B93F6C"/>
    <w:rsid w:val="00B966D4"/>
    <w:rsid w:val="00BB6BD5"/>
    <w:rsid w:val="00BC6CD3"/>
    <w:rsid w:val="00BD4A34"/>
    <w:rsid w:val="00BD715A"/>
    <w:rsid w:val="00BE1C04"/>
    <w:rsid w:val="00BE6222"/>
    <w:rsid w:val="00BF2705"/>
    <w:rsid w:val="00BF33DF"/>
    <w:rsid w:val="00C115A1"/>
    <w:rsid w:val="00C4100D"/>
    <w:rsid w:val="00C45216"/>
    <w:rsid w:val="00C5706E"/>
    <w:rsid w:val="00C6472E"/>
    <w:rsid w:val="00C6777E"/>
    <w:rsid w:val="00C86034"/>
    <w:rsid w:val="00C919C6"/>
    <w:rsid w:val="00CB1582"/>
    <w:rsid w:val="00CE47F9"/>
    <w:rsid w:val="00CE60E0"/>
    <w:rsid w:val="00CE70B7"/>
    <w:rsid w:val="00D21B9C"/>
    <w:rsid w:val="00D3093D"/>
    <w:rsid w:val="00D33421"/>
    <w:rsid w:val="00D3372D"/>
    <w:rsid w:val="00D4517C"/>
    <w:rsid w:val="00D46106"/>
    <w:rsid w:val="00D50992"/>
    <w:rsid w:val="00D56C0E"/>
    <w:rsid w:val="00D65121"/>
    <w:rsid w:val="00D65714"/>
    <w:rsid w:val="00D91E3F"/>
    <w:rsid w:val="00D921AA"/>
    <w:rsid w:val="00DA01D6"/>
    <w:rsid w:val="00DD48AC"/>
    <w:rsid w:val="00DD5A37"/>
    <w:rsid w:val="00DE6E2B"/>
    <w:rsid w:val="00DF1C37"/>
    <w:rsid w:val="00E02F73"/>
    <w:rsid w:val="00E05512"/>
    <w:rsid w:val="00E14934"/>
    <w:rsid w:val="00E15AA0"/>
    <w:rsid w:val="00E20383"/>
    <w:rsid w:val="00E32570"/>
    <w:rsid w:val="00E604AF"/>
    <w:rsid w:val="00E65178"/>
    <w:rsid w:val="00E651F1"/>
    <w:rsid w:val="00E66599"/>
    <w:rsid w:val="00E9408D"/>
    <w:rsid w:val="00ED454E"/>
    <w:rsid w:val="00EE178B"/>
    <w:rsid w:val="00EF3AA3"/>
    <w:rsid w:val="00F02EF8"/>
    <w:rsid w:val="00F07935"/>
    <w:rsid w:val="00F1701B"/>
    <w:rsid w:val="00F179AA"/>
    <w:rsid w:val="00F20D3F"/>
    <w:rsid w:val="00F607D6"/>
    <w:rsid w:val="00F64526"/>
    <w:rsid w:val="00F76505"/>
    <w:rsid w:val="00F83625"/>
    <w:rsid w:val="00F83A34"/>
    <w:rsid w:val="00F868ED"/>
    <w:rsid w:val="00F9192E"/>
    <w:rsid w:val="00F94B81"/>
    <w:rsid w:val="00FA2496"/>
    <w:rsid w:val="00FB14EF"/>
    <w:rsid w:val="00FC3860"/>
    <w:rsid w:val="00FC6570"/>
    <w:rsid w:val="00FC6873"/>
    <w:rsid w:val="00FD578B"/>
    <w:rsid w:val="00FF4AFA"/>
    <w:rsid w:val="00FF664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B0206D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Revision" w:semiHidden="1"/>
  </w:latentStyles>
  <w:style w:type="paragraph" w:default="1" w:styleId="Standard">
    <w:name w:val="Normal"/>
    <w:qFormat/>
    <w:rsid w:val="009D0E09"/>
    <w:pPr>
      <w:spacing w:line="312" w:lineRule="auto"/>
    </w:pPr>
    <w:rPr>
      <w:rFonts w:ascii="Helvetica" w:hAnsi="Helvetica"/>
      <w:sz w:val="22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spacing w:line="240" w:lineRule="auto"/>
      <w:ind w:right="-97"/>
    </w:pPr>
    <w:rPr>
      <w:rFonts w:ascii="L Univers 45 Light" w:hAnsi="L Univers 45 Light"/>
      <w:sz w:val="18"/>
    </w:rPr>
  </w:style>
  <w:style w:type="character" w:styleId="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B01A33"/>
    <w:rPr>
      <w:sz w:val="24"/>
      <w:szCs w:val="24"/>
      <w:lang w:val="x-none" w:eastAsia="x-none"/>
    </w:rPr>
  </w:style>
  <w:style w:type="character" w:customStyle="1" w:styleId="KommentartextZeichen">
    <w:name w:val="Kommentartext Zeichen"/>
    <w:link w:val="Kommentartext"/>
    <w:uiPriority w:val="99"/>
    <w:semiHidden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B01A33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  <w:style w:type="paragraph" w:styleId="Dokumentstruktur">
    <w:name w:val="Document Map"/>
    <w:basedOn w:val="Standard"/>
    <w:link w:val="DokumentstrukturZeichen"/>
    <w:semiHidden/>
    <w:unhideWhenUsed/>
    <w:rsid w:val="000B32E1"/>
    <w:pPr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eichen">
    <w:name w:val="Dokumentstruktur Zeichen"/>
    <w:basedOn w:val="Absatzstandardschriftart"/>
    <w:link w:val="Dokumentstruktur"/>
    <w:semiHidden/>
    <w:rsid w:val="000B32E1"/>
    <w:rPr>
      <w:sz w:val="24"/>
      <w:szCs w:val="24"/>
    </w:rPr>
  </w:style>
  <w:style w:type="paragraph" w:customStyle="1" w:styleId="p1">
    <w:name w:val="p1"/>
    <w:basedOn w:val="Standard"/>
    <w:rsid w:val="00046791"/>
    <w:pPr>
      <w:spacing w:line="240" w:lineRule="auto"/>
    </w:pPr>
    <w:rPr>
      <w:rFonts w:ascii="Arial" w:hAnsi="Arial"/>
      <w:color w:val="525B65"/>
      <w:sz w:val="20"/>
      <w:lang w:bidi="th-TH"/>
    </w:rPr>
  </w:style>
  <w:style w:type="paragraph" w:styleId="StandardWeb">
    <w:name w:val="Normal (Web)"/>
    <w:basedOn w:val="Standard"/>
    <w:semiHidden/>
    <w:unhideWhenUsed/>
    <w:rsid w:val="00B5071F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Revision" w:semiHidden="1"/>
  </w:latentStyles>
  <w:style w:type="paragraph" w:default="1" w:styleId="Standard">
    <w:name w:val="Normal"/>
    <w:qFormat/>
    <w:rsid w:val="009D0E09"/>
    <w:pPr>
      <w:spacing w:line="312" w:lineRule="auto"/>
    </w:pPr>
    <w:rPr>
      <w:rFonts w:ascii="Helvetica" w:hAnsi="Helvetica"/>
      <w:sz w:val="22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spacing w:line="240" w:lineRule="auto"/>
      <w:ind w:right="-97"/>
    </w:pPr>
    <w:rPr>
      <w:rFonts w:ascii="L Univers 45 Light" w:hAnsi="L Univers 45 Light"/>
      <w:sz w:val="18"/>
    </w:rPr>
  </w:style>
  <w:style w:type="character" w:styleId="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B01A33"/>
    <w:rPr>
      <w:sz w:val="24"/>
      <w:szCs w:val="24"/>
      <w:lang w:val="x-none" w:eastAsia="x-none"/>
    </w:rPr>
  </w:style>
  <w:style w:type="character" w:customStyle="1" w:styleId="KommentartextZeichen">
    <w:name w:val="Kommentartext Zeichen"/>
    <w:link w:val="Kommentartext"/>
    <w:uiPriority w:val="99"/>
    <w:semiHidden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B01A33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  <w:style w:type="paragraph" w:styleId="Dokumentstruktur">
    <w:name w:val="Document Map"/>
    <w:basedOn w:val="Standard"/>
    <w:link w:val="DokumentstrukturZeichen"/>
    <w:semiHidden/>
    <w:unhideWhenUsed/>
    <w:rsid w:val="000B32E1"/>
    <w:pPr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eichen">
    <w:name w:val="Dokumentstruktur Zeichen"/>
    <w:basedOn w:val="Absatzstandardschriftart"/>
    <w:link w:val="Dokumentstruktur"/>
    <w:semiHidden/>
    <w:rsid w:val="000B32E1"/>
    <w:rPr>
      <w:sz w:val="24"/>
      <w:szCs w:val="24"/>
    </w:rPr>
  </w:style>
  <w:style w:type="paragraph" w:customStyle="1" w:styleId="p1">
    <w:name w:val="p1"/>
    <w:basedOn w:val="Standard"/>
    <w:rsid w:val="00046791"/>
    <w:pPr>
      <w:spacing w:line="240" w:lineRule="auto"/>
    </w:pPr>
    <w:rPr>
      <w:rFonts w:ascii="Arial" w:hAnsi="Arial"/>
      <w:color w:val="525B65"/>
      <w:sz w:val="20"/>
      <w:lang w:bidi="th-TH"/>
    </w:rPr>
  </w:style>
  <w:style w:type="paragraph" w:styleId="StandardWeb">
    <w:name w:val="Normal (Web)"/>
    <w:basedOn w:val="Standard"/>
    <w:semiHidden/>
    <w:unhideWhenUsed/>
    <w:rsid w:val="00B5071F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5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3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1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2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9367">
          <w:marLeft w:val="259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6132">
          <w:marLeft w:val="259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31121">
          <w:marLeft w:val="259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9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2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656160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9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7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2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90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73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2150">
          <w:marLeft w:val="461"/>
          <w:marRight w:val="0"/>
          <w:marTop w:val="0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10627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7484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1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3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7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8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upa@press-n-relations.de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485</Words>
  <Characters>3057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3535</CharactersWithSpaces>
  <SharedDoc>false</SharedDoc>
  <HyperlinkBase/>
  <HLinks>
    <vt:vector size="18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6225972</vt:i4>
      </vt:variant>
      <vt:variant>
        <vt:i4>7254</vt:i4>
      </vt:variant>
      <vt:variant>
        <vt:i4>1025</vt:i4>
      </vt:variant>
      <vt:variant>
        <vt:i4>1</vt:i4>
      </vt:variant>
      <vt:variant>
        <vt:lpwstr>ubitronix_logo RGB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cp:lastModifiedBy>Rebecca Hasert</cp:lastModifiedBy>
  <cp:revision>3</cp:revision>
  <cp:lastPrinted>2017-06-07T07:33:00Z</cp:lastPrinted>
  <dcterms:created xsi:type="dcterms:W3CDTF">2017-06-23T10:20:00Z</dcterms:created>
  <dcterms:modified xsi:type="dcterms:W3CDTF">2017-06-23T11:49:00Z</dcterms:modified>
</cp:coreProperties>
</file>